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78E0" w14:textId="77777777" w:rsidR="00E378DF" w:rsidRDefault="00D868FC">
      <w:pPr>
        <w:spacing w:after="200"/>
      </w:pPr>
      <w:r>
        <w:rPr>
          <w:noProof/>
        </w:rPr>
        <w:drawing>
          <wp:inline distT="0" distB="0" distL="0" distR="0" wp14:anchorId="0F430FDE" wp14:editId="1AC47D56">
            <wp:extent cx="1428750" cy="428625"/>
            <wp:effectExtent l="0" t="0" r="0" b="0"/>
            <wp:docPr id="1" name="Deque Logo" descr="Deq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428625"/>
                    </a:xfrm>
                    <a:prstGeom prst="rect">
                      <a:avLst/>
                    </a:prstGeom>
                  </pic:spPr>
                </pic:pic>
              </a:graphicData>
            </a:graphic>
          </wp:inline>
        </w:drawing>
      </w:r>
    </w:p>
    <w:p w14:paraId="0E5E1B6B" w14:textId="77777777" w:rsidR="00E378DF" w:rsidRDefault="00D868FC">
      <w:pPr>
        <w:pStyle w:val="Heading1"/>
        <w:spacing w:after="200"/>
        <w:jc w:val="center"/>
      </w:pPr>
      <w:r>
        <w:rPr>
          <w:rFonts w:ascii="Arial" w:eastAsia="Arial" w:hAnsi="Arial" w:cs="Arial"/>
          <w:b/>
          <w:bCs/>
          <w:color w:val="000000"/>
          <w:sz w:val="48"/>
          <w:szCs w:val="48"/>
        </w:rPr>
        <w:t>Student Portal (iOS Web) Accessibility Conformance Report</w:t>
      </w:r>
    </w:p>
    <w:p w14:paraId="4B4E9CE1" w14:textId="77777777" w:rsidR="00E378DF" w:rsidRDefault="00D868FC">
      <w:pPr>
        <w:spacing w:after="200"/>
        <w:jc w:val="center"/>
      </w:pPr>
      <w:r>
        <w:rPr>
          <w:rFonts w:ascii="Arial" w:eastAsia="Arial" w:hAnsi="Arial" w:cs="Arial"/>
          <w:b/>
          <w:bCs/>
          <w:sz w:val="24"/>
          <w:szCs w:val="24"/>
        </w:rPr>
        <w:t>(Based on VPAT</w:t>
      </w:r>
      <w:r>
        <w:rPr>
          <w:rFonts w:ascii="Arial" w:eastAsia="Arial" w:hAnsi="Arial" w:cs="Arial"/>
          <w:b/>
          <w:bCs/>
          <w:sz w:val="24"/>
          <w:szCs w:val="24"/>
          <w:vertAlign w:val="superscript"/>
        </w:rPr>
        <w:t>®</w:t>
      </w:r>
      <w:r>
        <w:rPr>
          <w:rFonts w:ascii="Arial" w:eastAsia="Arial" w:hAnsi="Arial" w:cs="Arial"/>
          <w:b/>
          <w:bCs/>
          <w:sz w:val="24"/>
          <w:szCs w:val="24"/>
        </w:rPr>
        <w:t xml:space="preserve"> Version 2.5)</w:t>
      </w:r>
    </w:p>
    <w:p w14:paraId="21E548BE" w14:textId="77777777" w:rsidR="00E378DF" w:rsidRDefault="00D868FC">
      <w:pPr>
        <w:pStyle w:val="Heading2"/>
        <w:spacing w:before="200" w:after="120"/>
      </w:pPr>
      <w:r>
        <w:rPr>
          <w:rFonts w:ascii="Arial" w:eastAsia="Arial" w:hAnsi="Arial" w:cs="Arial"/>
          <w:b/>
          <w:bCs/>
          <w:color w:val="000000"/>
          <w:sz w:val="36"/>
          <w:szCs w:val="36"/>
        </w:rPr>
        <w:t>Name of Product/Version:</w:t>
      </w:r>
    </w:p>
    <w:p w14:paraId="7424752A" w14:textId="7704415D" w:rsidR="00E378DF" w:rsidRDefault="0054252A">
      <w:pPr>
        <w:spacing w:after="200"/>
      </w:pPr>
      <w:r>
        <w:rPr>
          <w:rFonts w:ascii="Arial" w:eastAsia="Arial" w:hAnsi="Arial" w:cs="Arial"/>
          <w:sz w:val="24"/>
          <w:szCs w:val="24"/>
        </w:rPr>
        <w:t>TBD</w:t>
      </w:r>
    </w:p>
    <w:p w14:paraId="35AFCBC9" w14:textId="77777777" w:rsidR="00E378DF" w:rsidRDefault="00D868FC">
      <w:pPr>
        <w:pStyle w:val="Heading2"/>
        <w:spacing w:before="200" w:after="120"/>
      </w:pPr>
      <w:r>
        <w:rPr>
          <w:rFonts w:ascii="Arial" w:eastAsia="Arial" w:hAnsi="Arial" w:cs="Arial"/>
          <w:b/>
          <w:bCs/>
          <w:color w:val="000000"/>
          <w:sz w:val="36"/>
          <w:szCs w:val="36"/>
        </w:rPr>
        <w:t>Report Date:</w:t>
      </w:r>
    </w:p>
    <w:p w14:paraId="3429BDDB" w14:textId="77777777" w:rsidR="00E378DF" w:rsidRDefault="00D868FC">
      <w:pPr>
        <w:spacing w:after="200"/>
      </w:pPr>
      <w:r>
        <w:rPr>
          <w:rFonts w:ascii="Arial" w:eastAsia="Arial" w:hAnsi="Arial" w:cs="Arial"/>
          <w:sz w:val="24"/>
          <w:szCs w:val="24"/>
        </w:rPr>
        <w:t>July 10, 2026</w:t>
      </w:r>
    </w:p>
    <w:p w14:paraId="40653A3F" w14:textId="77777777" w:rsidR="00E378DF" w:rsidRDefault="00D868FC">
      <w:pPr>
        <w:pStyle w:val="Heading2"/>
        <w:spacing w:before="200" w:after="120"/>
      </w:pPr>
      <w:r>
        <w:rPr>
          <w:rFonts w:ascii="Arial" w:eastAsia="Arial" w:hAnsi="Arial" w:cs="Arial"/>
          <w:b/>
          <w:bCs/>
          <w:color w:val="000000"/>
          <w:sz w:val="36"/>
          <w:szCs w:val="36"/>
        </w:rPr>
        <w:t>Product Description:</w:t>
      </w:r>
    </w:p>
    <w:p w14:paraId="06786BDD" w14:textId="77777777" w:rsidR="00E378DF" w:rsidRDefault="00D868FC">
      <w:pPr>
        <w:spacing w:after="200"/>
      </w:pPr>
      <w:r>
        <w:rPr>
          <w:rFonts w:ascii="Arial" w:eastAsia="Arial" w:hAnsi="Arial" w:cs="Arial"/>
          <w:sz w:val="24"/>
          <w:szCs w:val="24"/>
        </w:rPr>
        <w:t>TBD</w:t>
      </w:r>
    </w:p>
    <w:p w14:paraId="54CEC31E" w14:textId="77777777" w:rsidR="00E378DF" w:rsidRDefault="00D868FC">
      <w:pPr>
        <w:pStyle w:val="Heading2"/>
        <w:spacing w:before="200" w:after="120"/>
      </w:pPr>
      <w:r>
        <w:rPr>
          <w:rFonts w:ascii="Arial" w:eastAsia="Arial" w:hAnsi="Arial" w:cs="Arial"/>
          <w:b/>
          <w:bCs/>
          <w:color w:val="000000"/>
          <w:sz w:val="36"/>
          <w:szCs w:val="36"/>
        </w:rPr>
        <w:t>Contact Information:</w:t>
      </w:r>
    </w:p>
    <w:p w14:paraId="1B203AD4" w14:textId="77777777" w:rsidR="00E378DF" w:rsidRDefault="00D868FC">
      <w:pPr>
        <w:spacing w:after="200"/>
      </w:pPr>
      <w:r>
        <w:rPr>
          <w:rFonts w:ascii="Arial" w:eastAsia="Arial" w:hAnsi="Arial" w:cs="Arial"/>
          <w:sz w:val="24"/>
          <w:szCs w:val="24"/>
        </w:rPr>
        <w:t>TBD</w:t>
      </w:r>
    </w:p>
    <w:p w14:paraId="3E7DA431" w14:textId="77777777" w:rsidR="00E378DF" w:rsidRDefault="00D868FC">
      <w:pPr>
        <w:pStyle w:val="Heading2"/>
        <w:spacing w:before="200" w:after="120"/>
      </w:pPr>
      <w:r>
        <w:rPr>
          <w:rFonts w:ascii="Arial" w:eastAsia="Arial" w:hAnsi="Arial" w:cs="Arial"/>
          <w:b/>
          <w:bCs/>
          <w:color w:val="000000"/>
          <w:sz w:val="36"/>
          <w:szCs w:val="36"/>
        </w:rPr>
        <w:t>Notes:</w:t>
      </w:r>
    </w:p>
    <w:p w14:paraId="1FFF304E" w14:textId="20B2AE7A" w:rsidR="00E378DF" w:rsidRPr="0054252A" w:rsidRDefault="00D868FC" w:rsidP="0054252A">
      <w:pPr>
        <w:spacing w:after="200"/>
        <w:rPr>
          <w:rFonts w:ascii="Arial" w:hAnsi="Arial" w:cs="Arial"/>
          <w:sz w:val="24"/>
          <w:szCs w:val="24"/>
        </w:rPr>
        <w:sectPr w:rsidR="00E378DF" w:rsidRPr="0054252A">
          <w:headerReference w:type="default" r:id="rId8"/>
          <w:footerReference w:type="default" r:id="rId9"/>
          <w:pgSz w:w="16838" w:h="11906"/>
          <w:pgMar w:top="0" w:right="720" w:bottom="720" w:left="720" w:header="708" w:footer="708" w:gutter="0"/>
          <w:cols w:space="720"/>
          <w:docGrid w:linePitch="360"/>
        </w:sectPr>
      </w:pPr>
      <w:r w:rsidRPr="0054252A">
        <w:rPr>
          <w:rFonts w:ascii="Arial" w:eastAsia="Arial" w:hAnsi="Arial" w:cs="Arial"/>
          <w:sz w:val="24"/>
          <w:szCs w:val="24"/>
        </w:rPr>
        <w:t xml:space="preserve">This report was created by Deque Systems Inc. upon completion of an accessibility evaluation performed between </w:t>
      </w:r>
      <w:r w:rsidR="0054252A" w:rsidRPr="0054252A">
        <w:rPr>
          <w:rFonts w:ascii="Arial" w:hAnsi="Arial" w:cs="Arial"/>
          <w:color w:val="323332"/>
          <w:sz w:val="24"/>
          <w:szCs w:val="24"/>
          <w:shd w:val="clear" w:color="auto" w:fill="FFFFFF"/>
        </w:rPr>
        <w:t>08/23/25</w:t>
      </w:r>
      <w:r w:rsidR="0054252A" w:rsidRPr="0054252A">
        <w:rPr>
          <w:rFonts w:ascii="Arial" w:hAnsi="Arial" w:cs="Arial"/>
          <w:color w:val="323332"/>
          <w:sz w:val="24"/>
          <w:szCs w:val="24"/>
          <w:shd w:val="clear" w:color="auto" w:fill="FFFFFF"/>
        </w:rPr>
        <w:t xml:space="preserve"> </w:t>
      </w:r>
      <w:r w:rsidRPr="0054252A">
        <w:rPr>
          <w:rFonts w:ascii="Arial" w:eastAsia="Arial" w:hAnsi="Arial" w:cs="Arial"/>
          <w:sz w:val="24"/>
          <w:szCs w:val="24"/>
        </w:rPr>
        <w:t xml:space="preserve">and </w:t>
      </w:r>
      <w:r w:rsidR="0054252A" w:rsidRPr="0054252A">
        <w:rPr>
          <w:rFonts w:ascii="Arial" w:hAnsi="Arial" w:cs="Arial"/>
          <w:color w:val="323332"/>
          <w:sz w:val="24"/>
          <w:szCs w:val="24"/>
          <w:shd w:val="clear" w:color="auto" w:fill="FFFFFF"/>
        </w:rPr>
        <w:t>09/12/25</w:t>
      </w:r>
      <w:r w:rsidR="0054252A" w:rsidRPr="0054252A">
        <w:rPr>
          <w:rFonts w:ascii="Arial" w:hAnsi="Arial" w:cs="Arial"/>
          <w:color w:val="323332"/>
          <w:sz w:val="24"/>
          <w:szCs w:val="24"/>
          <w:shd w:val="clear" w:color="auto" w:fill="FFFFFF"/>
        </w:rPr>
        <w:t>.</w:t>
      </w:r>
    </w:p>
    <w:p w14:paraId="7A31F5D8" w14:textId="77777777" w:rsidR="0054252A" w:rsidRDefault="0054252A" w:rsidP="0054252A">
      <w:pPr>
        <w:pStyle w:val="Heading2"/>
        <w:spacing w:before="200" w:after="120"/>
      </w:pPr>
      <w:r>
        <w:rPr>
          <w:rFonts w:ascii="Arial" w:eastAsia="Arial" w:hAnsi="Arial" w:cs="Arial"/>
          <w:b/>
          <w:bCs/>
          <w:color w:val="000000"/>
          <w:sz w:val="36"/>
          <w:szCs w:val="36"/>
        </w:rPr>
        <w:lastRenderedPageBreak/>
        <w:t>Evaluation Methods Used:</w:t>
      </w:r>
    </w:p>
    <w:p w14:paraId="69B15495" w14:textId="77777777" w:rsidR="0054252A" w:rsidRDefault="0054252A" w:rsidP="0054252A">
      <w:pPr>
        <w:pStyle w:val="NormalWeb"/>
        <w:spacing w:before="150" w:beforeAutospacing="0" w:after="300" w:afterAutospacing="0"/>
      </w:pPr>
      <w:r>
        <w:rPr>
          <w:rFonts w:ascii="Arial" w:hAnsi="Arial" w:cs="Arial"/>
          <w:color w:val="000000"/>
        </w:rPr>
        <w:t>A combination of automated and manual testing techniques was employed for the accessibility audit. </w:t>
      </w:r>
    </w:p>
    <w:p w14:paraId="5F0AD7C7" w14:textId="77777777" w:rsidR="0054252A" w:rsidRPr="00653B8C" w:rsidRDefault="0054252A" w:rsidP="0054252A">
      <w:pPr>
        <w:pStyle w:val="ListParagraph"/>
        <w:numPr>
          <w:ilvl w:val="0"/>
          <w:numId w:val="3"/>
        </w:numPr>
        <w:rPr>
          <w:rFonts w:ascii="Arial" w:hAnsi="Arial" w:cs="Arial"/>
          <w:color w:val="000000"/>
          <w:sz w:val="24"/>
          <w:szCs w:val="24"/>
        </w:rPr>
      </w:pPr>
      <w:r>
        <w:rPr>
          <w:rFonts w:ascii="Arial" w:hAnsi="Arial" w:cs="Arial"/>
          <w:color w:val="000000"/>
          <w:sz w:val="24"/>
          <w:szCs w:val="24"/>
        </w:rPr>
        <w:t xml:space="preserve">Manual audit was performed using the </w:t>
      </w:r>
      <w:r w:rsidRPr="00653B8C">
        <w:rPr>
          <w:rFonts w:ascii="Arial" w:hAnsi="Arial" w:cs="Arial"/>
          <w:color w:val="000000"/>
          <w:sz w:val="24"/>
          <w:szCs w:val="24"/>
        </w:rPr>
        <w:t>Safari browser and VoiceOver screen reader</w:t>
      </w:r>
    </w:p>
    <w:p w14:paraId="3E04D046" w14:textId="77777777" w:rsidR="0054252A" w:rsidRDefault="0054252A" w:rsidP="0054252A">
      <w:pPr>
        <w:pStyle w:val="ListParagraph"/>
        <w:numPr>
          <w:ilvl w:val="0"/>
          <w:numId w:val="3"/>
        </w:numPr>
        <w:rPr>
          <w:sz w:val="24"/>
          <w:szCs w:val="24"/>
        </w:rPr>
      </w:pPr>
      <w:r>
        <w:rPr>
          <w:rFonts w:ascii="Arial" w:hAnsi="Arial" w:cs="Arial"/>
          <w:color w:val="000000"/>
          <w:sz w:val="24"/>
          <w:szCs w:val="24"/>
        </w:rPr>
        <w:t>Automated tools used included axe Auditor and the axe DevTools browser extension.</w:t>
      </w:r>
    </w:p>
    <w:p w14:paraId="505DCDF1" w14:textId="77777777" w:rsidR="0054252A" w:rsidRDefault="0054252A" w:rsidP="0054252A">
      <w:pPr>
        <w:pStyle w:val="Heading2"/>
        <w:spacing w:before="200" w:after="120"/>
      </w:pPr>
      <w:r>
        <w:rPr>
          <w:rFonts w:ascii="Arial" w:eastAsia="Arial" w:hAnsi="Arial" w:cs="Arial"/>
          <w:b/>
          <w:bCs/>
          <w:color w:val="000000"/>
          <w:sz w:val="36"/>
          <w:szCs w:val="36"/>
        </w:rPr>
        <w:t>Scope of Evaluation</w:t>
      </w:r>
    </w:p>
    <w:p w14:paraId="36FA1C5E" w14:textId="77777777" w:rsidR="00E378DF" w:rsidRDefault="00D868FC">
      <w:pPr>
        <w:spacing w:after="200"/>
      </w:pPr>
      <w:r>
        <w:rPr>
          <w:rFonts w:ascii="Arial" w:eastAsia="Arial" w:hAnsi="Arial" w:cs="Arial"/>
          <w:sz w:val="24"/>
          <w:szCs w:val="24"/>
        </w:rPr>
        <w:t>The pages in the following table were evaluated as part of the audit on which</w:t>
      </w:r>
      <w:r>
        <w:rPr>
          <w:rFonts w:ascii="Arial" w:eastAsia="Arial" w:hAnsi="Arial" w:cs="Arial"/>
          <w:sz w:val="24"/>
          <w:szCs w:val="24"/>
        </w:rPr>
        <w:t xml:space="preserve"> this report is based.</w:t>
      </w:r>
    </w:p>
    <w:tbl>
      <w:tblPr>
        <w:tblW w:w="100" w:type="auto"/>
        <w:tblInd w:w="792" w:type="dxa"/>
        <w:tblBorders>
          <w:top w:val="single" w:sz="1" w:space="0" w:color="BFBFBF"/>
          <w:left w:val="single" w:sz="1" w:space="0" w:color="BFBFBF"/>
          <w:bottom w:val="single" w:sz="1" w:space="0" w:color="BFBFBF"/>
          <w:right w:val="single" w:sz="1" w:space="0" w:color="BFBFBF"/>
          <w:insideH w:val="single" w:sz="1" w:space="0" w:color="BFBFBF"/>
          <w:insideV w:val="single" w:sz="1" w:space="0" w:color="BFBFBF"/>
        </w:tblBorders>
        <w:tblCellMar>
          <w:left w:w="72" w:type="dxa"/>
          <w:right w:w="72" w:type="dxa"/>
        </w:tblCellMar>
        <w:tblLook w:val="04A0" w:firstRow="1" w:lastRow="0" w:firstColumn="1" w:lastColumn="0" w:noHBand="0" w:noVBand="1"/>
      </w:tblPr>
      <w:tblGrid>
        <w:gridCol w:w="5842"/>
        <w:gridCol w:w="8762"/>
      </w:tblGrid>
      <w:tr w:rsidR="00E378DF" w14:paraId="7B32F39F" w14:textId="77777777">
        <w:trPr>
          <w:tblHeader/>
        </w:trPr>
        <w:tc>
          <w:tcPr>
            <w:tcW w:w="1650" w:type="pct"/>
            <w:shd w:val="clear" w:color="auto" w:fill="BFBFBF"/>
          </w:tcPr>
          <w:p w14:paraId="341F1253" w14:textId="77777777" w:rsidR="00E378DF" w:rsidRDefault="00D868FC">
            <w:pPr>
              <w:jc w:val="center"/>
            </w:pPr>
            <w:r>
              <w:rPr>
                <w:rFonts w:ascii="Arial" w:eastAsia="Arial" w:hAnsi="Arial" w:cs="Arial"/>
                <w:b/>
                <w:bCs/>
                <w:sz w:val="24"/>
                <w:szCs w:val="24"/>
              </w:rPr>
              <w:t>Page Title</w:t>
            </w:r>
          </w:p>
        </w:tc>
        <w:tc>
          <w:tcPr>
            <w:tcW w:w="3300" w:type="pct"/>
            <w:shd w:val="clear" w:color="auto" w:fill="BFBFBF"/>
          </w:tcPr>
          <w:p w14:paraId="270EBB44" w14:textId="77777777" w:rsidR="00E378DF" w:rsidRDefault="00D868FC">
            <w:pPr>
              <w:jc w:val="center"/>
            </w:pPr>
            <w:r>
              <w:rPr>
                <w:rFonts w:ascii="Arial" w:eastAsia="Arial" w:hAnsi="Arial" w:cs="Arial"/>
                <w:b/>
                <w:bCs/>
                <w:sz w:val="24"/>
                <w:szCs w:val="24"/>
              </w:rPr>
              <w:t>URL</w:t>
            </w:r>
          </w:p>
        </w:tc>
      </w:tr>
      <w:tr w:rsidR="00E378DF" w14:paraId="3E27D33E" w14:textId="77777777">
        <w:tc>
          <w:tcPr>
            <w:tcW w:w="2000" w:type="pct"/>
          </w:tcPr>
          <w:p w14:paraId="6CB90562" w14:textId="77777777" w:rsidR="00E378DF" w:rsidRDefault="00D868FC">
            <w:r>
              <w:rPr>
                <w:rFonts w:ascii="Arial" w:eastAsia="Arial" w:hAnsi="Arial" w:cs="Arial"/>
                <w:sz w:val="22"/>
                <w:szCs w:val="22"/>
              </w:rPr>
              <w:t>Home - Portal</w:t>
            </w:r>
          </w:p>
        </w:tc>
        <w:tc>
          <w:tcPr>
            <w:tcW w:w="3000" w:type="pct"/>
          </w:tcPr>
          <w:p w14:paraId="11106CBA" w14:textId="77777777" w:rsidR="00E378DF" w:rsidRDefault="00D868FC">
            <w:pPr>
              <w:wordWrap w:val="0"/>
            </w:pPr>
            <w:hyperlink r:id="rId10" w:history="1">
              <w:r>
                <w:rPr>
                  <w:rFonts w:ascii="Arial" w:eastAsia="Arial" w:hAnsi="Arial" w:cs="Arial"/>
                  <w:color w:val="1300FF"/>
                  <w:sz w:val="22"/>
                  <w:szCs w:val="22"/>
                  <w:u w:val="single"/>
                </w:rPr>
                <w:t>https://clever.com/in/ssodemo/student/portal</w:t>
              </w:r>
            </w:hyperlink>
          </w:p>
        </w:tc>
      </w:tr>
      <w:tr w:rsidR="00E378DF" w14:paraId="164B3231" w14:textId="77777777">
        <w:tc>
          <w:tcPr>
            <w:tcW w:w="2000" w:type="pct"/>
          </w:tcPr>
          <w:p w14:paraId="18DFC9CB" w14:textId="77777777" w:rsidR="00E378DF" w:rsidRDefault="00D868FC">
            <w:r>
              <w:rPr>
                <w:rFonts w:ascii="Arial" w:eastAsia="Arial" w:hAnsi="Arial" w:cs="Arial"/>
                <w:sz w:val="22"/>
                <w:szCs w:val="22"/>
              </w:rPr>
              <w:t>I need help</w:t>
            </w:r>
          </w:p>
        </w:tc>
        <w:tc>
          <w:tcPr>
            <w:tcW w:w="3000" w:type="pct"/>
          </w:tcPr>
          <w:p w14:paraId="5C4D232C" w14:textId="77777777" w:rsidR="00E378DF" w:rsidRDefault="00D868FC">
            <w:pPr>
              <w:wordWrap w:val="0"/>
            </w:pPr>
            <w:hyperlink r:id="rId11" w:history="1">
              <w:r>
                <w:rPr>
                  <w:rFonts w:ascii="Arial" w:eastAsia="Arial" w:hAnsi="Arial" w:cs="Arial"/>
                  <w:color w:val="1300FF"/>
                  <w:sz w:val="22"/>
                  <w:szCs w:val="22"/>
                  <w:u w:val="single"/>
                </w:rPr>
                <w:t>https://support.clever.com/hc/s/articles/360000127406?language=en_US</w:t>
              </w:r>
            </w:hyperlink>
          </w:p>
        </w:tc>
      </w:tr>
      <w:tr w:rsidR="00E378DF" w14:paraId="23B60912" w14:textId="77777777" w:rsidTr="00CF650C">
        <w:trPr>
          <w:trHeight w:val="433"/>
        </w:trPr>
        <w:tc>
          <w:tcPr>
            <w:tcW w:w="2000" w:type="pct"/>
          </w:tcPr>
          <w:p w14:paraId="5DD14828" w14:textId="77777777" w:rsidR="00E378DF" w:rsidRDefault="00D868FC">
            <w:r>
              <w:rPr>
                <w:rFonts w:ascii="Arial" w:eastAsia="Arial" w:hAnsi="Arial" w:cs="Arial"/>
                <w:sz w:val="22"/>
                <w:szCs w:val="22"/>
              </w:rPr>
              <w:t>Login</w:t>
            </w:r>
          </w:p>
        </w:tc>
        <w:tc>
          <w:tcPr>
            <w:tcW w:w="3000" w:type="pct"/>
          </w:tcPr>
          <w:p w14:paraId="40CA15E0" w14:textId="77777777" w:rsidR="00E378DF" w:rsidRDefault="00D868FC">
            <w:pPr>
              <w:wordWrap w:val="0"/>
            </w:pPr>
            <w:hyperlink r:id="rId12" w:history="1">
              <w:r>
                <w:rPr>
                  <w:rFonts w:ascii="Arial" w:eastAsia="Arial" w:hAnsi="Arial" w:cs="Arial"/>
                  <w:color w:val="1300FF"/>
                  <w:sz w:val="22"/>
                  <w:szCs w:val="22"/>
                  <w:u w:val="single"/>
                </w:rPr>
                <w:t>https://clever.com/oauth/sis/login?target=NWE1OTY2NTAxMmQ5M2YwMDAxN2Y4NzQw;NGM2M2MxY2Y2MjNkY2U4MmNhYWM=;aHR0cHM6Ly9jbGV2ZXIuY29tL2luL2F1dGhfY2FsbGJhY2s=;MTE3ODNjMTQwOTZjM2RmNjJiNTIzYjQ2N2U5MGM3NmE5YjA0Nzg3NWE5MDQ5YmU1NGY4ZGI3Yzc4YTIyMWJlMw==;Y29k</w:t>
              </w:r>
              <w:r>
                <w:rPr>
                  <w:rFonts w:ascii="Arial" w:eastAsia="Arial" w:hAnsi="Arial" w:cs="Arial"/>
                  <w:color w:val="1300FF"/>
                  <w:sz w:val="22"/>
                  <w:szCs w:val="22"/>
                  <w:u w:val="single"/>
                </w:rPr>
                <w:t>ZQ==;</w:t>
              </w:r>
            </w:hyperlink>
          </w:p>
        </w:tc>
      </w:tr>
      <w:tr w:rsidR="00E378DF" w14:paraId="5D164828" w14:textId="77777777">
        <w:tc>
          <w:tcPr>
            <w:tcW w:w="2000" w:type="pct"/>
          </w:tcPr>
          <w:p w14:paraId="1986B116" w14:textId="77777777" w:rsidR="00E378DF" w:rsidRDefault="00D868FC">
            <w:r>
              <w:rPr>
                <w:rFonts w:ascii="Arial" w:eastAsia="Arial" w:hAnsi="Arial" w:cs="Arial"/>
                <w:sz w:val="22"/>
                <w:szCs w:val="22"/>
              </w:rPr>
              <w:t>MFA settings</w:t>
            </w:r>
          </w:p>
        </w:tc>
        <w:tc>
          <w:tcPr>
            <w:tcW w:w="3000" w:type="pct"/>
          </w:tcPr>
          <w:p w14:paraId="5F445FA6" w14:textId="77777777" w:rsidR="00E378DF" w:rsidRDefault="00D868FC">
            <w:pPr>
              <w:wordWrap w:val="0"/>
            </w:pPr>
            <w:hyperlink r:id="rId13" w:history="1">
              <w:r>
                <w:rPr>
                  <w:rFonts w:ascii="Arial" w:eastAsia="Arial" w:hAnsi="Arial" w:cs="Arial"/>
                  <w:color w:val="1300FF"/>
                  <w:sz w:val="22"/>
                  <w:szCs w:val="22"/>
                  <w:u w:val="single"/>
                </w:rPr>
                <w:t>https://clever.com/oauth/mfa/settings</w:t>
              </w:r>
            </w:hyperlink>
          </w:p>
        </w:tc>
      </w:tr>
      <w:tr w:rsidR="00E378DF" w14:paraId="0DB26322" w14:textId="77777777">
        <w:tc>
          <w:tcPr>
            <w:tcW w:w="2000" w:type="pct"/>
          </w:tcPr>
          <w:p w14:paraId="3ADB131A" w14:textId="77777777" w:rsidR="00E378DF" w:rsidRDefault="00D868FC">
            <w:r>
              <w:rPr>
                <w:rFonts w:ascii="Arial" w:eastAsia="Arial" w:hAnsi="Arial" w:cs="Arial"/>
                <w:sz w:val="22"/>
                <w:szCs w:val="22"/>
              </w:rPr>
              <w:t>What is your logo animal</w:t>
            </w:r>
          </w:p>
        </w:tc>
        <w:tc>
          <w:tcPr>
            <w:tcW w:w="3000" w:type="pct"/>
          </w:tcPr>
          <w:p w14:paraId="0178ADDB" w14:textId="77777777" w:rsidR="00E378DF" w:rsidRDefault="00D868FC">
            <w:pPr>
              <w:wordWrap w:val="0"/>
            </w:pPr>
            <w:hyperlink r:id="rId14" w:history="1">
              <w:r>
                <w:rPr>
                  <w:rFonts w:ascii="Arial" w:eastAsia="Arial" w:hAnsi="Arial" w:cs="Arial"/>
                  <w:color w:val="1300FF"/>
                  <w:sz w:val="22"/>
                  <w:szCs w:val="22"/>
                  <w:u w:val="single"/>
                </w:rPr>
                <w:t>https://clever.com/oauth/mfa</w:t>
              </w:r>
            </w:hyperlink>
          </w:p>
        </w:tc>
      </w:tr>
    </w:tbl>
    <w:p w14:paraId="0F91C827" w14:textId="77777777" w:rsidR="00E378DF" w:rsidRDefault="00E378DF">
      <w:pPr>
        <w:sectPr w:rsidR="00E378DF" w:rsidSect="0054252A">
          <w:headerReference w:type="default" r:id="rId15"/>
          <w:footerReference w:type="default" r:id="rId16"/>
          <w:pgSz w:w="16838" w:h="11906"/>
          <w:pgMar w:top="0" w:right="720" w:bottom="720" w:left="720" w:header="708" w:footer="708" w:gutter="0"/>
          <w:cols w:space="720"/>
          <w:docGrid w:linePitch="360"/>
        </w:sectPr>
      </w:pPr>
    </w:p>
    <w:p w14:paraId="66B83301" w14:textId="77777777" w:rsidR="00E378DF" w:rsidRDefault="00D868FC">
      <w:pPr>
        <w:pStyle w:val="Heading2"/>
        <w:spacing w:before="200" w:after="120"/>
      </w:pPr>
      <w:r>
        <w:rPr>
          <w:rFonts w:ascii="Arial" w:eastAsia="Arial" w:hAnsi="Arial" w:cs="Arial"/>
          <w:b/>
          <w:bCs/>
          <w:color w:val="000000"/>
          <w:sz w:val="36"/>
          <w:szCs w:val="36"/>
        </w:rPr>
        <w:t>Applicable Standards/Guidelines</w:t>
      </w:r>
    </w:p>
    <w:p w14:paraId="4389A3B6" w14:textId="77777777" w:rsidR="00E378DF" w:rsidRDefault="00D868FC">
      <w:pPr>
        <w:spacing w:after="200" w:line="276" w:lineRule="auto"/>
      </w:pPr>
      <w:r>
        <w:rPr>
          <w:rFonts w:ascii="Arial" w:eastAsia="Arial" w:hAnsi="Arial" w:cs="Arial"/>
          <w:sz w:val="24"/>
          <w:szCs w:val="24"/>
        </w:rPr>
        <w:t>This report covers the degree of conformance for the following accessibility standard/guidelines:</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8617"/>
        <w:gridCol w:w="3693"/>
      </w:tblGrid>
      <w:tr w:rsidR="00E378DF" w14:paraId="69237FD2" w14:textId="77777777">
        <w:trPr>
          <w:tblHeader/>
          <w:jc w:val="center"/>
        </w:trPr>
        <w:tc>
          <w:tcPr>
            <w:tcW w:w="3500" w:type="pct"/>
            <w:shd w:val="clear" w:color="auto" w:fill="BFBFBF"/>
          </w:tcPr>
          <w:p w14:paraId="125A6652" w14:textId="77777777" w:rsidR="00E378DF" w:rsidRDefault="00D868FC">
            <w:pPr>
              <w:jc w:val="center"/>
            </w:pPr>
            <w:r>
              <w:rPr>
                <w:rFonts w:ascii="Arial" w:eastAsia="Arial" w:hAnsi="Arial" w:cs="Arial"/>
                <w:b/>
                <w:bCs/>
                <w:sz w:val="24"/>
                <w:szCs w:val="24"/>
              </w:rPr>
              <w:t>Standard/Guideline</w:t>
            </w:r>
          </w:p>
        </w:tc>
        <w:tc>
          <w:tcPr>
            <w:tcW w:w="1500" w:type="pct"/>
            <w:shd w:val="clear" w:color="auto" w:fill="BFBFBF"/>
          </w:tcPr>
          <w:p w14:paraId="31140C2A" w14:textId="77777777" w:rsidR="00E378DF" w:rsidRDefault="00D868FC">
            <w:pPr>
              <w:jc w:val="center"/>
            </w:pPr>
            <w:r>
              <w:rPr>
                <w:rFonts w:ascii="Arial" w:eastAsia="Arial" w:hAnsi="Arial" w:cs="Arial"/>
                <w:b/>
                <w:bCs/>
                <w:sz w:val="24"/>
                <w:szCs w:val="24"/>
              </w:rPr>
              <w:t>Included In Report</w:t>
            </w:r>
          </w:p>
        </w:tc>
      </w:tr>
      <w:tr w:rsidR="00E378DF" w14:paraId="0F3C63E5" w14:textId="77777777">
        <w:trPr>
          <w:jc w:val="center"/>
        </w:trPr>
        <w:tc>
          <w:tcPr>
            <w:tcW w:w="0" w:type="auto"/>
          </w:tcPr>
          <w:p w14:paraId="11EB8FF5" w14:textId="77777777" w:rsidR="00E378DF" w:rsidRDefault="00D868FC">
            <w:pPr>
              <w:spacing w:line="276" w:lineRule="auto"/>
            </w:pPr>
            <w:hyperlink r:id="rId17" w:history="1">
              <w:r>
                <w:rPr>
                  <w:rStyle w:val="Hyperlink"/>
                  <w:rFonts w:ascii="Arial" w:eastAsia="Arial" w:hAnsi="Arial" w:cs="Arial"/>
                  <w:color w:val="1300FF"/>
                  <w:sz w:val="22"/>
                  <w:szCs w:val="22"/>
                </w:rPr>
                <w:t>Web Content Accessibility Guidelines 2.0</w:t>
              </w:r>
            </w:hyperlink>
          </w:p>
        </w:tc>
        <w:tc>
          <w:tcPr>
            <w:tcW w:w="0" w:type="auto"/>
          </w:tcPr>
          <w:p w14:paraId="14FE565D" w14:textId="77777777" w:rsidR="00E378DF" w:rsidRDefault="00D868FC">
            <w:pPr>
              <w:spacing w:line="276" w:lineRule="auto"/>
              <w:jc w:val="center"/>
            </w:pPr>
            <w:r>
              <w:rPr>
                <w:rFonts w:ascii="Arial" w:eastAsia="Arial" w:hAnsi="Arial" w:cs="Arial"/>
                <w:sz w:val="22"/>
                <w:szCs w:val="22"/>
              </w:rPr>
              <w:t>Level A (Yes)</w:t>
            </w:r>
          </w:p>
          <w:p w14:paraId="7C43F5A3" w14:textId="77777777" w:rsidR="00E378DF" w:rsidRDefault="00D868FC">
            <w:pPr>
              <w:spacing w:line="276" w:lineRule="auto"/>
              <w:jc w:val="center"/>
            </w:pPr>
            <w:r>
              <w:rPr>
                <w:rFonts w:ascii="Arial" w:eastAsia="Arial" w:hAnsi="Arial" w:cs="Arial"/>
                <w:sz w:val="22"/>
                <w:szCs w:val="22"/>
              </w:rPr>
              <w:t>Level AA (Yes)</w:t>
            </w:r>
          </w:p>
          <w:p w14:paraId="563375D6" w14:textId="77777777" w:rsidR="00E378DF" w:rsidRDefault="00D868FC">
            <w:pPr>
              <w:spacing w:line="276" w:lineRule="auto"/>
              <w:jc w:val="center"/>
            </w:pPr>
            <w:r>
              <w:rPr>
                <w:rFonts w:ascii="Arial" w:eastAsia="Arial" w:hAnsi="Arial" w:cs="Arial"/>
                <w:sz w:val="22"/>
                <w:szCs w:val="22"/>
              </w:rPr>
              <w:t>Level AAA (No)</w:t>
            </w:r>
          </w:p>
        </w:tc>
      </w:tr>
      <w:tr w:rsidR="00E378DF" w14:paraId="2BF995CD" w14:textId="77777777">
        <w:trPr>
          <w:jc w:val="center"/>
        </w:trPr>
        <w:tc>
          <w:tcPr>
            <w:tcW w:w="0" w:type="auto"/>
          </w:tcPr>
          <w:p w14:paraId="1AD0F0CE" w14:textId="77777777" w:rsidR="00E378DF" w:rsidRDefault="00D868FC">
            <w:pPr>
              <w:spacing w:line="276" w:lineRule="auto"/>
            </w:pPr>
            <w:hyperlink r:id="rId18" w:history="1">
              <w:r>
                <w:rPr>
                  <w:rStyle w:val="Hyperlink"/>
                  <w:rFonts w:ascii="Arial" w:eastAsia="Arial" w:hAnsi="Arial" w:cs="Arial"/>
                  <w:color w:val="1300FF"/>
                  <w:sz w:val="22"/>
                  <w:szCs w:val="22"/>
                </w:rPr>
                <w:t>Web Content Accessibility Guidelines 2.1</w:t>
              </w:r>
            </w:hyperlink>
          </w:p>
        </w:tc>
        <w:tc>
          <w:tcPr>
            <w:tcW w:w="0" w:type="auto"/>
          </w:tcPr>
          <w:p w14:paraId="5CB2D38B" w14:textId="77777777" w:rsidR="00E378DF" w:rsidRDefault="00D868FC">
            <w:pPr>
              <w:spacing w:line="276" w:lineRule="auto"/>
              <w:jc w:val="center"/>
            </w:pPr>
            <w:r>
              <w:rPr>
                <w:rFonts w:ascii="Arial" w:eastAsia="Arial" w:hAnsi="Arial" w:cs="Arial"/>
                <w:sz w:val="22"/>
                <w:szCs w:val="22"/>
              </w:rPr>
              <w:t>Level A (Yes)</w:t>
            </w:r>
          </w:p>
          <w:p w14:paraId="536A6AFD" w14:textId="77777777" w:rsidR="00E378DF" w:rsidRDefault="00D868FC">
            <w:pPr>
              <w:spacing w:line="276" w:lineRule="auto"/>
              <w:jc w:val="center"/>
            </w:pPr>
            <w:r>
              <w:rPr>
                <w:rFonts w:ascii="Arial" w:eastAsia="Arial" w:hAnsi="Arial" w:cs="Arial"/>
                <w:sz w:val="22"/>
                <w:szCs w:val="22"/>
              </w:rPr>
              <w:t>Level AA (Yes)</w:t>
            </w:r>
          </w:p>
          <w:p w14:paraId="3497508A" w14:textId="77777777" w:rsidR="00E378DF" w:rsidRDefault="00D868FC">
            <w:pPr>
              <w:spacing w:line="276" w:lineRule="auto"/>
              <w:jc w:val="center"/>
            </w:pPr>
            <w:r>
              <w:rPr>
                <w:rFonts w:ascii="Arial" w:eastAsia="Arial" w:hAnsi="Arial" w:cs="Arial"/>
                <w:sz w:val="22"/>
                <w:szCs w:val="22"/>
              </w:rPr>
              <w:t>Level AAA (No)</w:t>
            </w:r>
          </w:p>
        </w:tc>
      </w:tr>
      <w:tr w:rsidR="00E378DF" w14:paraId="2FB0EE3D" w14:textId="77777777">
        <w:trPr>
          <w:jc w:val="center"/>
        </w:trPr>
        <w:tc>
          <w:tcPr>
            <w:tcW w:w="0" w:type="auto"/>
          </w:tcPr>
          <w:p w14:paraId="20F4A0E2" w14:textId="77777777" w:rsidR="00E378DF" w:rsidRDefault="00D868FC">
            <w:pPr>
              <w:spacing w:line="276" w:lineRule="auto"/>
            </w:pPr>
            <w:hyperlink r:id="rId19" w:history="1">
              <w:r>
                <w:rPr>
                  <w:rStyle w:val="Hyperlink"/>
                  <w:rFonts w:ascii="Arial" w:eastAsia="Arial" w:hAnsi="Arial" w:cs="Arial"/>
                  <w:color w:val="1300FF"/>
                  <w:sz w:val="22"/>
                  <w:szCs w:val="22"/>
                </w:rPr>
                <w:t>Web Content Accessibility Guidelines 2.2</w:t>
              </w:r>
            </w:hyperlink>
          </w:p>
        </w:tc>
        <w:tc>
          <w:tcPr>
            <w:tcW w:w="0" w:type="auto"/>
          </w:tcPr>
          <w:p w14:paraId="63CCB58C" w14:textId="77777777" w:rsidR="00E378DF" w:rsidRDefault="00D868FC">
            <w:pPr>
              <w:spacing w:line="276" w:lineRule="auto"/>
              <w:jc w:val="center"/>
            </w:pPr>
            <w:r>
              <w:rPr>
                <w:rFonts w:ascii="Arial" w:eastAsia="Arial" w:hAnsi="Arial" w:cs="Arial"/>
                <w:sz w:val="22"/>
                <w:szCs w:val="22"/>
              </w:rPr>
              <w:t>Level A (Yes)</w:t>
            </w:r>
          </w:p>
          <w:p w14:paraId="3F5DA595" w14:textId="77777777" w:rsidR="00E378DF" w:rsidRDefault="00D868FC">
            <w:pPr>
              <w:spacing w:line="276" w:lineRule="auto"/>
              <w:jc w:val="center"/>
            </w:pPr>
            <w:r>
              <w:rPr>
                <w:rFonts w:ascii="Arial" w:eastAsia="Arial" w:hAnsi="Arial" w:cs="Arial"/>
                <w:sz w:val="22"/>
                <w:szCs w:val="22"/>
              </w:rPr>
              <w:t>Level AA (Yes)</w:t>
            </w:r>
          </w:p>
          <w:p w14:paraId="06A62A49" w14:textId="77777777" w:rsidR="00E378DF" w:rsidRDefault="00D868FC">
            <w:pPr>
              <w:spacing w:line="276" w:lineRule="auto"/>
              <w:jc w:val="center"/>
            </w:pPr>
            <w:r>
              <w:rPr>
                <w:rFonts w:ascii="Arial" w:eastAsia="Arial" w:hAnsi="Arial" w:cs="Arial"/>
                <w:sz w:val="22"/>
                <w:szCs w:val="22"/>
              </w:rPr>
              <w:t>Level AAA (No)</w:t>
            </w:r>
          </w:p>
        </w:tc>
      </w:tr>
    </w:tbl>
    <w:p w14:paraId="31B06B15" w14:textId="77777777" w:rsidR="00E378DF" w:rsidRDefault="00E378DF">
      <w:pPr>
        <w:sectPr w:rsidR="00E378DF">
          <w:headerReference w:type="default" r:id="rId20"/>
          <w:footerReference w:type="default" r:id="rId21"/>
          <w:type w:val="continuous"/>
          <w:pgSz w:w="16838" w:h="11906"/>
          <w:pgMar w:top="0" w:right="720" w:bottom="720" w:left="720" w:header="708" w:footer="708" w:gutter="0"/>
          <w:cols w:space="720"/>
          <w:docGrid w:linePitch="360"/>
        </w:sectPr>
      </w:pPr>
    </w:p>
    <w:p w14:paraId="5808E50F" w14:textId="77777777" w:rsidR="00E378DF" w:rsidRDefault="00D868FC">
      <w:pPr>
        <w:pStyle w:val="Heading2"/>
        <w:spacing w:before="200" w:after="120"/>
      </w:pPr>
      <w:r>
        <w:rPr>
          <w:rFonts w:ascii="Arial" w:eastAsia="Arial" w:hAnsi="Arial" w:cs="Arial"/>
          <w:b/>
          <w:bCs/>
          <w:color w:val="000000"/>
          <w:sz w:val="36"/>
          <w:szCs w:val="36"/>
        </w:rPr>
        <w:lastRenderedPageBreak/>
        <w:t>Terms</w:t>
      </w:r>
    </w:p>
    <w:p w14:paraId="684867E2" w14:textId="77777777" w:rsidR="00E378DF" w:rsidRDefault="00D868FC">
      <w:pPr>
        <w:spacing w:after="200"/>
      </w:pPr>
      <w:r>
        <w:rPr>
          <w:rFonts w:ascii="Arial" w:eastAsia="Arial" w:hAnsi="Arial" w:cs="Arial"/>
          <w:sz w:val="24"/>
          <w:szCs w:val="24"/>
        </w:rPr>
        <w:t>The terms used in the Conformance Level information are defined as follows:</w:t>
      </w:r>
    </w:p>
    <w:p w14:paraId="3CC63779" w14:textId="77777777" w:rsidR="00E378DF" w:rsidRDefault="00D868FC">
      <w:pPr>
        <w:pStyle w:val="ListParagraph"/>
        <w:numPr>
          <w:ilvl w:val="0"/>
          <w:numId w:val="1"/>
        </w:numPr>
        <w:spacing w:after="200" w:line="276" w:lineRule="auto"/>
      </w:pPr>
      <w:r>
        <w:rPr>
          <w:rFonts w:ascii="Arial" w:eastAsia="Arial" w:hAnsi="Arial" w:cs="Arial"/>
          <w:b/>
          <w:bCs/>
          <w:color w:val="000000"/>
          <w:sz w:val="24"/>
          <w:szCs w:val="24"/>
        </w:rPr>
        <w:t xml:space="preserve">Supports: </w:t>
      </w:r>
      <w:r>
        <w:rPr>
          <w:rFonts w:ascii="Arial" w:eastAsia="Arial" w:hAnsi="Arial" w:cs="Arial"/>
          <w:sz w:val="24"/>
          <w:szCs w:val="24"/>
        </w:rPr>
        <w:t>The functionality of the product has at least one method that meets the criterion without known defects or meets with equivalent facilitation.</w:t>
      </w:r>
    </w:p>
    <w:p w14:paraId="1B4AE5CA" w14:textId="77777777" w:rsidR="00E378DF" w:rsidRDefault="00D868FC">
      <w:pPr>
        <w:pStyle w:val="ListParagraph"/>
        <w:numPr>
          <w:ilvl w:val="0"/>
          <w:numId w:val="1"/>
        </w:numPr>
        <w:spacing w:after="200" w:line="276" w:lineRule="auto"/>
      </w:pPr>
      <w:r>
        <w:rPr>
          <w:rFonts w:ascii="Arial" w:eastAsia="Arial" w:hAnsi="Arial" w:cs="Arial"/>
          <w:b/>
          <w:bCs/>
          <w:color w:val="000000"/>
          <w:sz w:val="24"/>
          <w:szCs w:val="24"/>
        </w:rPr>
        <w:t xml:space="preserve">Partially Supports: </w:t>
      </w:r>
      <w:r>
        <w:rPr>
          <w:rFonts w:ascii="Arial" w:eastAsia="Arial" w:hAnsi="Arial" w:cs="Arial"/>
          <w:sz w:val="24"/>
          <w:szCs w:val="24"/>
        </w:rPr>
        <w:t>Some functionality of the product does not meet the criterion.</w:t>
      </w:r>
    </w:p>
    <w:p w14:paraId="235E3F24" w14:textId="77777777" w:rsidR="00E378DF" w:rsidRDefault="00D868FC">
      <w:pPr>
        <w:pStyle w:val="ListParagraph"/>
        <w:numPr>
          <w:ilvl w:val="0"/>
          <w:numId w:val="1"/>
        </w:numPr>
        <w:spacing w:after="200" w:line="276" w:lineRule="auto"/>
      </w:pPr>
      <w:r>
        <w:rPr>
          <w:rFonts w:ascii="Arial" w:eastAsia="Arial" w:hAnsi="Arial" w:cs="Arial"/>
          <w:b/>
          <w:bCs/>
          <w:color w:val="000000"/>
          <w:sz w:val="24"/>
          <w:szCs w:val="24"/>
        </w:rPr>
        <w:t xml:space="preserve">Does Not Support: </w:t>
      </w:r>
      <w:r>
        <w:rPr>
          <w:rFonts w:ascii="Arial" w:eastAsia="Arial" w:hAnsi="Arial" w:cs="Arial"/>
          <w:sz w:val="24"/>
          <w:szCs w:val="24"/>
        </w:rPr>
        <w:t>The majority of product functionality does not meet the criterion.</w:t>
      </w:r>
    </w:p>
    <w:p w14:paraId="71A909DD" w14:textId="77777777" w:rsidR="00E378DF" w:rsidRDefault="00D868FC">
      <w:pPr>
        <w:pStyle w:val="ListParagraph"/>
        <w:numPr>
          <w:ilvl w:val="0"/>
          <w:numId w:val="1"/>
        </w:numPr>
        <w:spacing w:after="200" w:line="276" w:lineRule="auto"/>
      </w:pPr>
      <w:r>
        <w:rPr>
          <w:rFonts w:ascii="Arial" w:eastAsia="Arial" w:hAnsi="Arial" w:cs="Arial"/>
          <w:b/>
          <w:bCs/>
          <w:color w:val="000000"/>
          <w:sz w:val="24"/>
          <w:szCs w:val="24"/>
        </w:rPr>
        <w:t xml:space="preserve">Not Applicable: </w:t>
      </w:r>
      <w:r>
        <w:rPr>
          <w:rFonts w:ascii="Arial" w:eastAsia="Arial" w:hAnsi="Arial" w:cs="Arial"/>
          <w:sz w:val="24"/>
          <w:szCs w:val="24"/>
        </w:rPr>
        <w:t>The criterion is not relevant to the product.</w:t>
      </w:r>
    </w:p>
    <w:p w14:paraId="7CEC4F8E" w14:textId="77777777" w:rsidR="00E378DF" w:rsidRDefault="00D868FC">
      <w:pPr>
        <w:pStyle w:val="ListParagraph"/>
        <w:numPr>
          <w:ilvl w:val="0"/>
          <w:numId w:val="1"/>
        </w:numPr>
        <w:spacing w:after="200" w:line="276" w:lineRule="auto"/>
      </w:pPr>
      <w:r>
        <w:rPr>
          <w:rFonts w:ascii="Arial" w:eastAsia="Arial" w:hAnsi="Arial" w:cs="Arial"/>
          <w:b/>
          <w:bCs/>
          <w:color w:val="000000"/>
          <w:sz w:val="24"/>
          <w:szCs w:val="24"/>
        </w:rPr>
        <w:t xml:space="preserve">Not Evaluated: </w:t>
      </w:r>
      <w:r>
        <w:rPr>
          <w:rFonts w:ascii="Arial" w:eastAsia="Arial" w:hAnsi="Arial" w:cs="Arial"/>
          <w:sz w:val="24"/>
          <w:szCs w:val="24"/>
        </w:rPr>
        <w:t>The product</w:t>
      </w:r>
      <w:r>
        <w:rPr>
          <w:rFonts w:ascii="Arial" w:eastAsia="Arial" w:hAnsi="Arial" w:cs="Arial"/>
          <w:sz w:val="24"/>
          <w:szCs w:val="24"/>
        </w:rPr>
        <w:t xml:space="preserve"> has not been evaluated against the criterion. This can be used only in WCAG Level AAA criteria.</w:t>
      </w:r>
    </w:p>
    <w:p w14:paraId="10B4E690" w14:textId="77777777" w:rsidR="00E378DF" w:rsidRDefault="00E378DF">
      <w:pPr>
        <w:sectPr w:rsidR="00E378DF">
          <w:headerReference w:type="default" r:id="rId22"/>
          <w:footerReference w:type="default" r:id="rId23"/>
          <w:type w:val="continuous"/>
          <w:pgSz w:w="16838" w:h="11906"/>
          <w:pgMar w:top="0" w:right="720" w:bottom="720" w:left="720" w:header="708" w:footer="708" w:gutter="0"/>
          <w:cols w:space="720"/>
          <w:docGrid w:linePitch="360"/>
        </w:sectPr>
      </w:pPr>
    </w:p>
    <w:p w14:paraId="06FDCC0D" w14:textId="77777777" w:rsidR="00E378DF" w:rsidRDefault="00D868FC">
      <w:pPr>
        <w:pStyle w:val="Heading2"/>
        <w:spacing w:before="200" w:after="120"/>
      </w:pPr>
      <w:r>
        <w:rPr>
          <w:rFonts w:ascii="Arial" w:eastAsia="Arial" w:hAnsi="Arial" w:cs="Arial"/>
          <w:b/>
          <w:bCs/>
          <w:color w:val="000000"/>
          <w:sz w:val="36"/>
          <w:szCs w:val="36"/>
        </w:rPr>
        <w:lastRenderedPageBreak/>
        <w:t>WCAG 2.2 Report</w:t>
      </w:r>
    </w:p>
    <w:p w14:paraId="5189C8DE" w14:textId="77777777" w:rsidR="00E378DF" w:rsidRDefault="00D868FC">
      <w:pPr>
        <w:spacing w:before="240" w:after="200" w:line="276" w:lineRule="auto"/>
      </w:pPr>
      <w:r>
        <w:rPr>
          <w:rFonts w:ascii="Arial" w:eastAsia="Arial" w:hAnsi="Arial" w:cs="Arial"/>
          <w:sz w:val="24"/>
          <w:szCs w:val="24"/>
        </w:rPr>
        <w:t>Note: When reporting on conformance with the WCAG 2.2 Success Criteria, the criteria are s</w:t>
      </w:r>
      <w:r>
        <w:rPr>
          <w:rFonts w:ascii="Arial" w:eastAsia="Arial" w:hAnsi="Arial" w:cs="Arial"/>
          <w:sz w:val="24"/>
          <w:szCs w:val="24"/>
        </w:rPr>
        <w:t xml:space="preserve">coped for full pages, complete processes, and accessibility-supported ways of using technology as documented in the </w:t>
      </w:r>
      <w:hyperlink r:id="rId24" w:anchor="conformance-reqs" w:history="1">
        <w:r>
          <w:rPr>
            <w:rStyle w:val="Hyperlink"/>
            <w:rFonts w:ascii="Arial" w:eastAsia="Arial" w:hAnsi="Arial" w:cs="Arial"/>
            <w:color w:val="1300FF"/>
            <w:sz w:val="24"/>
            <w:szCs w:val="24"/>
          </w:rPr>
          <w:t>WCAG 2.2 Conformance Requirements.</w:t>
        </w:r>
      </w:hyperlink>
    </w:p>
    <w:p w14:paraId="2DEBC4B1" w14:textId="77777777" w:rsidR="00E378DF" w:rsidRDefault="00E378DF">
      <w:pPr>
        <w:sectPr w:rsidR="00E378DF">
          <w:headerReference w:type="default" r:id="rId25"/>
          <w:footerReference w:type="default" r:id="rId26"/>
          <w:pgSz w:w="16838" w:h="11906"/>
          <w:pgMar w:top="0" w:right="720" w:bottom="720" w:left="720" w:header="708" w:footer="708" w:gutter="0"/>
          <w:cols w:space="720"/>
          <w:docGrid w:linePitch="360"/>
        </w:sectPr>
      </w:pPr>
    </w:p>
    <w:p w14:paraId="2726C0A5" w14:textId="7C8F018B" w:rsidR="00E378DF" w:rsidRDefault="00D868FC" w:rsidP="0054252A">
      <w:pPr>
        <w:pStyle w:val="Heading3"/>
        <w:spacing w:before="240" w:after="60"/>
      </w:pPr>
      <w:bookmarkStart w:id="0" w:name="table-1-link"/>
      <w:r>
        <w:rPr>
          <w:rFonts w:ascii="Arial" w:eastAsia="Arial" w:hAnsi="Arial" w:cs="Arial"/>
          <w:b/>
          <w:bCs/>
          <w:color w:val="000000"/>
          <w:sz w:val="32"/>
          <w:szCs w:val="32"/>
        </w:rPr>
        <w:t>Table 1: Success Criteria, Level 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E378DF" w14:paraId="6A1DF6BE" w14:textId="77777777">
        <w:trPr>
          <w:tblHeader/>
          <w:jc w:val="center"/>
        </w:trPr>
        <w:tc>
          <w:tcPr>
            <w:tcW w:w="2300" w:type="pct"/>
            <w:shd w:val="clear" w:color="auto" w:fill="BFBFBF"/>
          </w:tcPr>
          <w:p w14:paraId="14B93F2E" w14:textId="77777777" w:rsidR="00E378DF" w:rsidRDefault="00D868FC">
            <w:pPr>
              <w:jc w:val="center"/>
            </w:pPr>
            <w:r>
              <w:rPr>
                <w:rFonts w:ascii="Arial" w:eastAsia="Arial" w:hAnsi="Arial" w:cs="Arial"/>
                <w:b/>
                <w:bCs/>
                <w:sz w:val="24"/>
                <w:szCs w:val="24"/>
              </w:rPr>
              <w:t>C</w:t>
            </w:r>
            <w:r>
              <w:rPr>
                <w:rFonts w:ascii="Arial" w:eastAsia="Arial" w:hAnsi="Arial" w:cs="Arial"/>
                <w:b/>
                <w:bCs/>
                <w:sz w:val="24"/>
                <w:szCs w:val="24"/>
              </w:rPr>
              <w:t>riteria</w:t>
            </w:r>
          </w:p>
        </w:tc>
        <w:tc>
          <w:tcPr>
            <w:tcW w:w="900" w:type="pct"/>
            <w:shd w:val="clear" w:color="auto" w:fill="BFBFBF"/>
          </w:tcPr>
          <w:p w14:paraId="21B974E5" w14:textId="77777777" w:rsidR="00E378DF" w:rsidRDefault="00D868FC">
            <w:pPr>
              <w:jc w:val="center"/>
            </w:pPr>
            <w:r>
              <w:rPr>
                <w:rFonts w:ascii="Arial" w:eastAsia="Arial" w:hAnsi="Arial" w:cs="Arial"/>
                <w:b/>
                <w:bCs/>
                <w:sz w:val="24"/>
                <w:szCs w:val="24"/>
              </w:rPr>
              <w:t>Conformance Level</w:t>
            </w:r>
          </w:p>
        </w:tc>
        <w:tc>
          <w:tcPr>
            <w:tcW w:w="1750" w:type="pct"/>
            <w:shd w:val="clear" w:color="auto" w:fill="BFBFBF"/>
          </w:tcPr>
          <w:p w14:paraId="62C63CF9" w14:textId="77777777" w:rsidR="00E378DF" w:rsidRDefault="00D868FC">
            <w:pPr>
              <w:jc w:val="center"/>
            </w:pPr>
            <w:r>
              <w:rPr>
                <w:rFonts w:ascii="Arial" w:eastAsia="Arial" w:hAnsi="Arial" w:cs="Arial"/>
                <w:b/>
                <w:bCs/>
                <w:sz w:val="24"/>
                <w:szCs w:val="24"/>
              </w:rPr>
              <w:t>Remarks and Explanations</w:t>
            </w:r>
          </w:p>
        </w:tc>
      </w:tr>
      <w:tr w:rsidR="00E378DF" w14:paraId="02065AE2" w14:textId="77777777">
        <w:trPr>
          <w:jc w:val="center"/>
        </w:trPr>
        <w:tc>
          <w:tcPr>
            <w:tcW w:w="2300" w:type="pct"/>
          </w:tcPr>
          <w:p w14:paraId="1A8FD282" w14:textId="77777777" w:rsidR="00E378DF" w:rsidRDefault="00D868FC">
            <w:pPr>
              <w:spacing w:line="276" w:lineRule="auto"/>
            </w:pPr>
            <w:hyperlink r:id="rId27" w:anchor="text-equiv-all" w:history="1">
              <w:r>
                <w:rPr>
                  <w:rFonts w:ascii="Arial" w:eastAsia="Arial" w:hAnsi="Arial" w:cs="Arial"/>
                  <w:b/>
                  <w:bCs/>
                  <w:color w:val="1300FF"/>
                  <w:sz w:val="22"/>
                  <w:szCs w:val="22"/>
                  <w:u w:val="single"/>
                </w:rPr>
                <w:t>1.1.1 Non-text Content</w:t>
              </w:r>
            </w:hyperlink>
            <w:r>
              <w:rPr>
                <w:rFonts w:ascii="Arial" w:eastAsia="Arial" w:hAnsi="Arial" w:cs="Arial"/>
                <w:color w:val="000000"/>
                <w:sz w:val="22"/>
                <w:szCs w:val="22"/>
              </w:rPr>
              <w:t xml:space="preserve"> (Level A)</w:t>
            </w:r>
          </w:p>
        </w:tc>
        <w:tc>
          <w:tcPr>
            <w:tcW w:w="900" w:type="pct"/>
          </w:tcPr>
          <w:p w14:paraId="1A8B85E4" w14:textId="77777777" w:rsidR="00E378DF" w:rsidRDefault="00D868FC">
            <w:pPr>
              <w:spacing w:line="276" w:lineRule="auto"/>
            </w:pPr>
            <w:r>
              <w:rPr>
                <w:rFonts w:ascii="Arial" w:eastAsia="Arial" w:hAnsi="Arial" w:cs="Arial"/>
                <w:sz w:val="22"/>
                <w:szCs w:val="22"/>
              </w:rPr>
              <w:t>Partially Supports</w:t>
            </w:r>
          </w:p>
        </w:tc>
        <w:tc>
          <w:tcPr>
            <w:tcW w:w="1750" w:type="pct"/>
          </w:tcPr>
          <w:p w14:paraId="759C4C4C" w14:textId="77777777" w:rsidR="00E378DF" w:rsidRDefault="00D868FC">
            <w:pPr>
              <w:spacing w:after="200" w:line="276" w:lineRule="auto"/>
            </w:pPr>
            <w:r>
              <w:rPr>
                <w:rFonts w:ascii="Arial" w:eastAsia="Arial" w:hAnsi="Arial" w:cs="Arial"/>
                <w:sz w:val="22"/>
                <w:szCs w:val="22"/>
              </w:rPr>
              <w:t>Most non-text content has text alternatives or a text alternative that serves an equivalent purpose. The following exception exists:</w:t>
            </w:r>
          </w:p>
          <w:p w14:paraId="082802F6" w14:textId="77777777" w:rsidR="00E378DF" w:rsidRDefault="00D868FC">
            <w:pPr>
              <w:pStyle w:val="ListParagraph"/>
              <w:numPr>
                <w:ilvl w:val="0"/>
                <w:numId w:val="1"/>
              </w:numPr>
              <w:spacing w:line="276" w:lineRule="auto"/>
            </w:pPr>
            <w:r>
              <w:rPr>
                <w:rFonts w:ascii="Arial" w:eastAsia="Arial" w:hAnsi="Arial" w:cs="Arial"/>
                <w:sz w:val="22"/>
                <w:szCs w:val="22"/>
              </w:rPr>
              <w:t>Some images do not have a text alternative, so people who are blind and/or use a screen reader will not be able to access t</w:t>
            </w:r>
            <w:r>
              <w:rPr>
                <w:rFonts w:ascii="Arial" w:eastAsia="Arial" w:hAnsi="Arial" w:cs="Arial"/>
                <w:sz w:val="22"/>
                <w:szCs w:val="22"/>
              </w:rPr>
              <w:t>he information available in the image, and if it is an active image, will not understand its function. This occurs on the following page: I need help.</w:t>
            </w:r>
          </w:p>
        </w:tc>
      </w:tr>
      <w:tr w:rsidR="00E378DF" w14:paraId="647AD24D" w14:textId="77777777">
        <w:trPr>
          <w:jc w:val="center"/>
        </w:trPr>
        <w:tc>
          <w:tcPr>
            <w:tcW w:w="2300" w:type="pct"/>
          </w:tcPr>
          <w:p w14:paraId="48D93677" w14:textId="77777777" w:rsidR="00E378DF" w:rsidRDefault="00D868FC">
            <w:pPr>
              <w:spacing w:line="276" w:lineRule="auto"/>
            </w:pPr>
            <w:hyperlink r:id="rId28" w:anchor="media-equiv-av-only-alt" w:history="1">
              <w:r>
                <w:rPr>
                  <w:rFonts w:ascii="Arial" w:eastAsia="Arial" w:hAnsi="Arial" w:cs="Arial"/>
                  <w:b/>
                  <w:bCs/>
                  <w:color w:val="1300FF"/>
                  <w:sz w:val="22"/>
                  <w:szCs w:val="22"/>
                  <w:u w:val="single"/>
                </w:rPr>
                <w:t>1.2.1 Audio-only and Video-only (Prerecorded)</w:t>
              </w:r>
            </w:hyperlink>
            <w:r>
              <w:rPr>
                <w:rFonts w:ascii="Arial" w:eastAsia="Arial" w:hAnsi="Arial" w:cs="Arial"/>
                <w:color w:val="000000"/>
                <w:sz w:val="22"/>
                <w:szCs w:val="22"/>
              </w:rPr>
              <w:t xml:space="preserve"> (Level A)</w:t>
            </w:r>
          </w:p>
        </w:tc>
        <w:tc>
          <w:tcPr>
            <w:tcW w:w="900" w:type="pct"/>
          </w:tcPr>
          <w:p w14:paraId="500B4D12" w14:textId="77777777" w:rsidR="00E378DF" w:rsidRDefault="00D868FC">
            <w:pPr>
              <w:spacing w:line="276" w:lineRule="auto"/>
            </w:pPr>
            <w:r>
              <w:rPr>
                <w:rFonts w:ascii="Arial" w:eastAsia="Arial" w:hAnsi="Arial" w:cs="Arial"/>
                <w:sz w:val="22"/>
                <w:szCs w:val="22"/>
              </w:rPr>
              <w:t>Not Applicable</w:t>
            </w:r>
          </w:p>
        </w:tc>
        <w:tc>
          <w:tcPr>
            <w:tcW w:w="1750" w:type="pct"/>
          </w:tcPr>
          <w:p w14:paraId="5C989436" w14:textId="77777777" w:rsidR="00E378DF" w:rsidRDefault="00D868FC">
            <w:pPr>
              <w:spacing w:after="200" w:line="276" w:lineRule="auto"/>
            </w:pPr>
            <w:r>
              <w:rPr>
                <w:rFonts w:ascii="Arial" w:eastAsia="Arial" w:hAnsi="Arial" w:cs="Arial"/>
                <w:sz w:val="22"/>
                <w:szCs w:val="22"/>
              </w:rPr>
              <w:t>Prerecorded audio-only and video-only files are not present.</w:t>
            </w:r>
          </w:p>
        </w:tc>
      </w:tr>
      <w:tr w:rsidR="00E378DF" w14:paraId="60886B47" w14:textId="77777777">
        <w:trPr>
          <w:jc w:val="center"/>
        </w:trPr>
        <w:tc>
          <w:tcPr>
            <w:tcW w:w="2300" w:type="pct"/>
          </w:tcPr>
          <w:p w14:paraId="56E2C962" w14:textId="77777777" w:rsidR="00E378DF" w:rsidRDefault="00D868FC">
            <w:pPr>
              <w:spacing w:line="276" w:lineRule="auto"/>
            </w:pPr>
            <w:hyperlink r:id="rId29" w:anchor="media-equiv-captions" w:history="1">
              <w:r>
                <w:rPr>
                  <w:rFonts w:ascii="Arial" w:eastAsia="Arial" w:hAnsi="Arial" w:cs="Arial"/>
                  <w:b/>
                  <w:bCs/>
                  <w:color w:val="1300FF"/>
                  <w:sz w:val="22"/>
                  <w:szCs w:val="22"/>
                  <w:u w:val="single"/>
                </w:rPr>
                <w:t>1.2.2 Captions (Prerecorded)</w:t>
              </w:r>
            </w:hyperlink>
            <w:r>
              <w:rPr>
                <w:rFonts w:ascii="Arial" w:eastAsia="Arial" w:hAnsi="Arial" w:cs="Arial"/>
                <w:color w:val="000000"/>
                <w:sz w:val="22"/>
                <w:szCs w:val="22"/>
              </w:rPr>
              <w:t xml:space="preserve"> (Level A)</w:t>
            </w:r>
          </w:p>
        </w:tc>
        <w:tc>
          <w:tcPr>
            <w:tcW w:w="900" w:type="pct"/>
          </w:tcPr>
          <w:p w14:paraId="5554A6A4" w14:textId="77777777" w:rsidR="00E378DF" w:rsidRDefault="00D868FC">
            <w:pPr>
              <w:spacing w:line="276" w:lineRule="auto"/>
            </w:pPr>
            <w:r>
              <w:rPr>
                <w:rFonts w:ascii="Arial" w:eastAsia="Arial" w:hAnsi="Arial" w:cs="Arial"/>
                <w:sz w:val="22"/>
                <w:szCs w:val="22"/>
              </w:rPr>
              <w:t>Not Applicable</w:t>
            </w:r>
          </w:p>
        </w:tc>
        <w:tc>
          <w:tcPr>
            <w:tcW w:w="1750" w:type="pct"/>
          </w:tcPr>
          <w:p w14:paraId="2B89CCF4" w14:textId="77777777" w:rsidR="00E378DF" w:rsidRDefault="00D868FC">
            <w:pPr>
              <w:spacing w:after="200" w:line="276" w:lineRule="auto"/>
            </w:pPr>
            <w:r>
              <w:rPr>
                <w:rFonts w:ascii="Arial" w:eastAsia="Arial" w:hAnsi="Arial" w:cs="Arial"/>
                <w:sz w:val="22"/>
                <w:szCs w:val="22"/>
              </w:rPr>
              <w:t>Prerecorded videos are not present.</w:t>
            </w:r>
          </w:p>
        </w:tc>
      </w:tr>
      <w:tr w:rsidR="00E378DF" w14:paraId="0CB9F2EA" w14:textId="77777777">
        <w:trPr>
          <w:jc w:val="center"/>
        </w:trPr>
        <w:tc>
          <w:tcPr>
            <w:tcW w:w="2300" w:type="pct"/>
          </w:tcPr>
          <w:p w14:paraId="6C887D4C" w14:textId="77777777" w:rsidR="00E378DF" w:rsidRDefault="00D868FC">
            <w:pPr>
              <w:spacing w:line="276" w:lineRule="auto"/>
            </w:pPr>
            <w:hyperlink r:id="rId30" w:anchor="media-equiv-audio-desc" w:history="1">
              <w:r>
                <w:rPr>
                  <w:rFonts w:ascii="Arial" w:eastAsia="Arial" w:hAnsi="Arial" w:cs="Arial"/>
                  <w:b/>
                  <w:bCs/>
                  <w:color w:val="1300FF"/>
                  <w:sz w:val="22"/>
                  <w:szCs w:val="22"/>
                  <w:u w:val="single"/>
                </w:rPr>
                <w:t>1.2.3 Audio Description or Media Alternative (Prerecorded)</w:t>
              </w:r>
            </w:hyperlink>
            <w:r>
              <w:rPr>
                <w:rFonts w:ascii="Arial" w:eastAsia="Arial" w:hAnsi="Arial" w:cs="Arial"/>
                <w:color w:val="000000"/>
                <w:sz w:val="22"/>
                <w:szCs w:val="22"/>
              </w:rPr>
              <w:t xml:space="preserve"> (Level A)</w:t>
            </w:r>
          </w:p>
        </w:tc>
        <w:tc>
          <w:tcPr>
            <w:tcW w:w="900" w:type="pct"/>
          </w:tcPr>
          <w:p w14:paraId="4B3BCC23" w14:textId="77777777" w:rsidR="00E378DF" w:rsidRDefault="00D868FC">
            <w:pPr>
              <w:spacing w:line="276" w:lineRule="auto"/>
            </w:pPr>
            <w:r>
              <w:rPr>
                <w:rFonts w:ascii="Arial" w:eastAsia="Arial" w:hAnsi="Arial" w:cs="Arial"/>
                <w:sz w:val="22"/>
                <w:szCs w:val="22"/>
              </w:rPr>
              <w:t>Not</w:t>
            </w:r>
            <w:r>
              <w:rPr>
                <w:rFonts w:ascii="Arial" w:eastAsia="Arial" w:hAnsi="Arial" w:cs="Arial"/>
                <w:sz w:val="22"/>
                <w:szCs w:val="22"/>
              </w:rPr>
              <w:t xml:space="preserve"> Applicable</w:t>
            </w:r>
          </w:p>
        </w:tc>
        <w:tc>
          <w:tcPr>
            <w:tcW w:w="1750" w:type="pct"/>
          </w:tcPr>
          <w:p w14:paraId="50133A8C" w14:textId="77777777" w:rsidR="00E378DF" w:rsidRDefault="00D868FC">
            <w:pPr>
              <w:spacing w:after="200" w:line="276" w:lineRule="auto"/>
            </w:pPr>
            <w:r>
              <w:rPr>
                <w:rFonts w:ascii="Arial" w:eastAsia="Arial" w:hAnsi="Arial" w:cs="Arial"/>
                <w:sz w:val="22"/>
                <w:szCs w:val="22"/>
              </w:rPr>
              <w:t>Prerecorded videos are not present, so the audio description is not required.</w:t>
            </w:r>
          </w:p>
        </w:tc>
      </w:tr>
      <w:tr w:rsidR="00E378DF" w14:paraId="04A896A0" w14:textId="77777777">
        <w:trPr>
          <w:jc w:val="center"/>
        </w:trPr>
        <w:tc>
          <w:tcPr>
            <w:tcW w:w="2300" w:type="pct"/>
          </w:tcPr>
          <w:p w14:paraId="54A8BD9E" w14:textId="77777777" w:rsidR="00E378DF" w:rsidRDefault="00D868FC">
            <w:pPr>
              <w:spacing w:line="276" w:lineRule="auto"/>
            </w:pPr>
            <w:hyperlink r:id="rId31" w:anchor="content-structure-separation-programmatic" w:history="1">
              <w:r>
                <w:rPr>
                  <w:rFonts w:ascii="Arial" w:eastAsia="Arial" w:hAnsi="Arial" w:cs="Arial"/>
                  <w:b/>
                  <w:bCs/>
                  <w:color w:val="1300FF"/>
                  <w:sz w:val="22"/>
                  <w:szCs w:val="22"/>
                  <w:u w:val="single"/>
                </w:rPr>
                <w:t>1.3.1 Info and Relationships</w:t>
              </w:r>
            </w:hyperlink>
            <w:r>
              <w:rPr>
                <w:rFonts w:ascii="Arial" w:eastAsia="Arial" w:hAnsi="Arial" w:cs="Arial"/>
                <w:color w:val="000000"/>
                <w:sz w:val="22"/>
                <w:szCs w:val="22"/>
              </w:rPr>
              <w:t xml:space="preserve"> (Level A)</w:t>
            </w:r>
          </w:p>
        </w:tc>
        <w:tc>
          <w:tcPr>
            <w:tcW w:w="900" w:type="pct"/>
          </w:tcPr>
          <w:p w14:paraId="687F4298" w14:textId="77777777" w:rsidR="00E378DF" w:rsidRDefault="00D868FC">
            <w:pPr>
              <w:spacing w:line="276" w:lineRule="auto"/>
            </w:pPr>
            <w:r>
              <w:rPr>
                <w:rFonts w:ascii="Arial" w:eastAsia="Arial" w:hAnsi="Arial" w:cs="Arial"/>
                <w:sz w:val="22"/>
                <w:szCs w:val="22"/>
              </w:rPr>
              <w:t>Partially Supports</w:t>
            </w:r>
          </w:p>
        </w:tc>
        <w:tc>
          <w:tcPr>
            <w:tcW w:w="1750" w:type="pct"/>
          </w:tcPr>
          <w:p w14:paraId="752AA625" w14:textId="77777777" w:rsidR="00E378DF" w:rsidRDefault="00D868FC">
            <w:pPr>
              <w:spacing w:after="200" w:line="276" w:lineRule="auto"/>
            </w:pPr>
            <w:r>
              <w:rPr>
                <w:rFonts w:ascii="Arial" w:eastAsia="Arial" w:hAnsi="Arial" w:cs="Arial"/>
                <w:sz w:val="22"/>
                <w:szCs w:val="22"/>
              </w:rPr>
              <w:t>Most information, structure, and relationships conveyed through presentation can be programmatically determi</w:t>
            </w:r>
            <w:r>
              <w:rPr>
                <w:rFonts w:ascii="Arial" w:eastAsia="Arial" w:hAnsi="Arial" w:cs="Arial"/>
                <w:sz w:val="22"/>
                <w:szCs w:val="22"/>
              </w:rPr>
              <w:t>ned or are available in text. The following exception exists:</w:t>
            </w:r>
          </w:p>
          <w:p w14:paraId="0034CCFC" w14:textId="77777777" w:rsidR="00E378DF" w:rsidRDefault="00D868FC">
            <w:pPr>
              <w:pStyle w:val="ListParagraph"/>
              <w:numPr>
                <w:ilvl w:val="0"/>
                <w:numId w:val="1"/>
              </w:numPr>
              <w:spacing w:line="276" w:lineRule="auto"/>
            </w:pPr>
            <w:r>
              <w:rPr>
                <w:rFonts w:ascii="Arial" w:eastAsia="Arial" w:hAnsi="Arial" w:cs="Arial"/>
                <w:sz w:val="22"/>
                <w:szCs w:val="22"/>
              </w:rPr>
              <w:lastRenderedPageBreak/>
              <w:t>Content that is visually presented as a list is not properly marked up as a list, so the structure of the list is not correctly conveyed to assistive technologies and people who are blind and/or use a screen reader. This occurs on the following page: I nee</w:t>
            </w:r>
            <w:r>
              <w:rPr>
                <w:rFonts w:ascii="Arial" w:eastAsia="Arial" w:hAnsi="Arial" w:cs="Arial"/>
                <w:sz w:val="22"/>
                <w:szCs w:val="22"/>
              </w:rPr>
              <w:t>d help.</w:t>
            </w:r>
          </w:p>
        </w:tc>
      </w:tr>
      <w:tr w:rsidR="00E378DF" w14:paraId="04DB76B2" w14:textId="77777777">
        <w:trPr>
          <w:jc w:val="center"/>
        </w:trPr>
        <w:tc>
          <w:tcPr>
            <w:tcW w:w="2300" w:type="pct"/>
          </w:tcPr>
          <w:p w14:paraId="52A718A5" w14:textId="77777777" w:rsidR="00E378DF" w:rsidRDefault="00D868FC">
            <w:pPr>
              <w:spacing w:line="276" w:lineRule="auto"/>
            </w:pPr>
            <w:hyperlink r:id="rId32" w:anchor="content-structure-separation-sequence" w:history="1">
              <w:r>
                <w:rPr>
                  <w:rFonts w:ascii="Arial" w:eastAsia="Arial" w:hAnsi="Arial" w:cs="Arial"/>
                  <w:b/>
                  <w:bCs/>
                  <w:color w:val="1300FF"/>
                  <w:sz w:val="22"/>
                  <w:szCs w:val="22"/>
                  <w:u w:val="single"/>
                </w:rPr>
                <w:t>1.3.2 Meaningful Sequence</w:t>
              </w:r>
            </w:hyperlink>
            <w:r>
              <w:rPr>
                <w:rFonts w:ascii="Arial" w:eastAsia="Arial" w:hAnsi="Arial" w:cs="Arial"/>
                <w:color w:val="000000"/>
                <w:sz w:val="22"/>
                <w:szCs w:val="22"/>
              </w:rPr>
              <w:t xml:space="preserve"> (Level A)</w:t>
            </w:r>
          </w:p>
        </w:tc>
        <w:tc>
          <w:tcPr>
            <w:tcW w:w="900" w:type="pct"/>
          </w:tcPr>
          <w:p w14:paraId="6F6953B5" w14:textId="77777777" w:rsidR="00E378DF" w:rsidRDefault="00D868FC">
            <w:pPr>
              <w:spacing w:line="276" w:lineRule="auto"/>
            </w:pPr>
            <w:r>
              <w:rPr>
                <w:rFonts w:ascii="Arial" w:eastAsia="Arial" w:hAnsi="Arial" w:cs="Arial"/>
                <w:sz w:val="22"/>
                <w:szCs w:val="22"/>
              </w:rPr>
              <w:t>Partially Supports</w:t>
            </w:r>
          </w:p>
        </w:tc>
        <w:tc>
          <w:tcPr>
            <w:tcW w:w="1750" w:type="pct"/>
          </w:tcPr>
          <w:p w14:paraId="36BD31AD" w14:textId="77777777" w:rsidR="00E378DF" w:rsidRDefault="00D868FC">
            <w:pPr>
              <w:spacing w:after="200" w:line="276" w:lineRule="auto"/>
            </w:pPr>
            <w:r>
              <w:rPr>
                <w:rFonts w:ascii="Arial" w:eastAsia="Arial" w:hAnsi="Arial" w:cs="Arial"/>
                <w:sz w:val="22"/>
                <w:szCs w:val="22"/>
              </w:rPr>
              <w:t>The reading and navigation order of most content is logical and intuitive. The following exceptions exis</w:t>
            </w:r>
            <w:r>
              <w:rPr>
                <w:rFonts w:ascii="Arial" w:eastAsia="Arial" w:hAnsi="Arial" w:cs="Arial"/>
                <w:sz w:val="22"/>
                <w:szCs w:val="22"/>
              </w:rPr>
              <w:t>t:</w:t>
            </w:r>
          </w:p>
          <w:p w14:paraId="13279B7B" w14:textId="77777777" w:rsidR="00E378DF" w:rsidRDefault="00D868FC">
            <w:pPr>
              <w:pStyle w:val="ListParagraph"/>
              <w:numPr>
                <w:ilvl w:val="0"/>
                <w:numId w:val="1"/>
              </w:numPr>
              <w:spacing w:line="276" w:lineRule="auto"/>
            </w:pPr>
            <w:r>
              <w:rPr>
                <w:rFonts w:ascii="Arial" w:eastAsia="Arial" w:hAnsi="Arial" w:cs="Arial"/>
                <w:sz w:val="22"/>
                <w:szCs w:val="22"/>
              </w:rPr>
              <w:t>Screen reader focus is lost or misplaced due to user interaction or content update, making navigation difficult or impossible for people who are blind and/or use a screen reader or other assistive technology. This occurs on the following page: MFA setti</w:t>
            </w:r>
            <w:r>
              <w:rPr>
                <w:rFonts w:ascii="Arial" w:eastAsia="Arial" w:hAnsi="Arial" w:cs="Arial"/>
                <w:sz w:val="22"/>
                <w:szCs w:val="22"/>
              </w:rPr>
              <w:t>ngs.</w:t>
            </w:r>
          </w:p>
          <w:p w14:paraId="71848B28" w14:textId="77777777" w:rsidR="00E378DF" w:rsidRDefault="00D868FC">
            <w:pPr>
              <w:pStyle w:val="ListParagraph"/>
              <w:numPr>
                <w:ilvl w:val="0"/>
                <w:numId w:val="1"/>
              </w:numPr>
              <w:spacing w:line="276" w:lineRule="auto"/>
            </w:pPr>
            <w:r>
              <w:rPr>
                <w:rFonts w:ascii="Arial" w:eastAsia="Arial" w:hAnsi="Arial" w:cs="Arial"/>
                <w:sz w:val="22"/>
                <w:szCs w:val="22"/>
              </w:rPr>
              <w:t>Screen reader focus does not follow the visual focus order or does not move to the intended target, so the reading order for people who are blind and/or use a screen reader may not follow the visual organization of the page. This occurs on the followi</w:t>
            </w:r>
            <w:r>
              <w:rPr>
                <w:rFonts w:ascii="Arial" w:eastAsia="Arial" w:hAnsi="Arial" w:cs="Arial"/>
                <w:sz w:val="22"/>
                <w:szCs w:val="22"/>
              </w:rPr>
              <w:t>ng page: I need help.</w:t>
            </w:r>
          </w:p>
        </w:tc>
      </w:tr>
      <w:tr w:rsidR="00E378DF" w14:paraId="30D9D4B3" w14:textId="77777777">
        <w:trPr>
          <w:jc w:val="center"/>
        </w:trPr>
        <w:tc>
          <w:tcPr>
            <w:tcW w:w="2300" w:type="pct"/>
          </w:tcPr>
          <w:p w14:paraId="72653333" w14:textId="77777777" w:rsidR="00E378DF" w:rsidRDefault="00D868FC">
            <w:pPr>
              <w:spacing w:line="276" w:lineRule="auto"/>
            </w:pPr>
            <w:hyperlink r:id="rId33" w:anchor="content-structure-separation-understanding" w:history="1">
              <w:r>
                <w:rPr>
                  <w:rFonts w:ascii="Arial" w:eastAsia="Arial" w:hAnsi="Arial" w:cs="Arial"/>
                  <w:b/>
                  <w:bCs/>
                  <w:color w:val="1300FF"/>
                  <w:sz w:val="22"/>
                  <w:szCs w:val="22"/>
                  <w:u w:val="single"/>
                </w:rPr>
                <w:t>1.3.3 Sensory Characteristics</w:t>
              </w:r>
            </w:hyperlink>
            <w:r>
              <w:rPr>
                <w:rFonts w:ascii="Arial" w:eastAsia="Arial" w:hAnsi="Arial" w:cs="Arial"/>
                <w:color w:val="000000"/>
                <w:sz w:val="22"/>
                <w:szCs w:val="22"/>
              </w:rPr>
              <w:t xml:space="preserve"> (Level A)</w:t>
            </w:r>
          </w:p>
        </w:tc>
        <w:tc>
          <w:tcPr>
            <w:tcW w:w="900" w:type="pct"/>
          </w:tcPr>
          <w:p w14:paraId="2F6A0FA2" w14:textId="77777777" w:rsidR="00E378DF" w:rsidRDefault="00D868FC">
            <w:pPr>
              <w:spacing w:line="276" w:lineRule="auto"/>
            </w:pPr>
            <w:r>
              <w:rPr>
                <w:rFonts w:ascii="Arial" w:eastAsia="Arial" w:hAnsi="Arial" w:cs="Arial"/>
                <w:sz w:val="22"/>
                <w:szCs w:val="22"/>
              </w:rPr>
              <w:t>Supports</w:t>
            </w:r>
          </w:p>
        </w:tc>
        <w:tc>
          <w:tcPr>
            <w:tcW w:w="1750" w:type="pct"/>
          </w:tcPr>
          <w:p w14:paraId="12E6871B" w14:textId="77777777" w:rsidR="00E378DF" w:rsidRDefault="00D868FC">
            <w:pPr>
              <w:spacing w:after="200" w:line="276" w:lineRule="auto"/>
            </w:pPr>
            <w:r>
              <w:rPr>
                <w:rFonts w:ascii="Arial" w:eastAsia="Arial" w:hAnsi="Arial" w:cs="Arial"/>
                <w:sz w:val="22"/>
                <w:szCs w:val="22"/>
              </w:rPr>
              <w:t>Instructions to operate and/or understand content do not rely on sensory characteristics of</w:t>
            </w:r>
            <w:r>
              <w:rPr>
                <w:rFonts w:ascii="Arial" w:eastAsia="Arial" w:hAnsi="Arial" w:cs="Arial"/>
                <w:sz w:val="22"/>
                <w:szCs w:val="22"/>
              </w:rPr>
              <w:t xml:space="preserve"> components such as shape, color, size, and visual location.</w:t>
            </w:r>
          </w:p>
        </w:tc>
      </w:tr>
      <w:tr w:rsidR="00E378DF" w14:paraId="5DAE2A95" w14:textId="77777777">
        <w:trPr>
          <w:jc w:val="center"/>
        </w:trPr>
        <w:tc>
          <w:tcPr>
            <w:tcW w:w="2300" w:type="pct"/>
          </w:tcPr>
          <w:p w14:paraId="2FC1B237" w14:textId="77777777" w:rsidR="00E378DF" w:rsidRDefault="00D868FC">
            <w:pPr>
              <w:spacing w:line="276" w:lineRule="auto"/>
            </w:pPr>
            <w:hyperlink r:id="rId34" w:anchor="visual-audio-contrast-without-color" w:history="1">
              <w:r>
                <w:rPr>
                  <w:rFonts w:ascii="Arial" w:eastAsia="Arial" w:hAnsi="Arial" w:cs="Arial"/>
                  <w:b/>
                  <w:bCs/>
                  <w:color w:val="1300FF"/>
                  <w:sz w:val="22"/>
                  <w:szCs w:val="22"/>
                  <w:u w:val="single"/>
                </w:rPr>
                <w:t>1.4.1 Use of Color</w:t>
              </w:r>
            </w:hyperlink>
            <w:r>
              <w:rPr>
                <w:rFonts w:ascii="Arial" w:eastAsia="Arial" w:hAnsi="Arial" w:cs="Arial"/>
                <w:color w:val="000000"/>
                <w:sz w:val="22"/>
                <w:szCs w:val="22"/>
              </w:rPr>
              <w:t xml:space="preserve"> (Level A)</w:t>
            </w:r>
          </w:p>
        </w:tc>
        <w:tc>
          <w:tcPr>
            <w:tcW w:w="900" w:type="pct"/>
          </w:tcPr>
          <w:p w14:paraId="34DEC3FE" w14:textId="77777777" w:rsidR="00E378DF" w:rsidRDefault="00D868FC">
            <w:pPr>
              <w:spacing w:line="276" w:lineRule="auto"/>
            </w:pPr>
            <w:r>
              <w:rPr>
                <w:rFonts w:ascii="Arial" w:eastAsia="Arial" w:hAnsi="Arial" w:cs="Arial"/>
                <w:sz w:val="22"/>
                <w:szCs w:val="22"/>
              </w:rPr>
              <w:t>Partially Supports</w:t>
            </w:r>
          </w:p>
        </w:tc>
        <w:tc>
          <w:tcPr>
            <w:tcW w:w="1750" w:type="pct"/>
          </w:tcPr>
          <w:p w14:paraId="6111C335" w14:textId="77777777" w:rsidR="00E378DF" w:rsidRDefault="00D868FC">
            <w:pPr>
              <w:spacing w:after="200" w:line="276" w:lineRule="auto"/>
            </w:pPr>
            <w:r>
              <w:rPr>
                <w:rFonts w:ascii="Arial" w:eastAsia="Arial" w:hAnsi="Arial" w:cs="Arial"/>
                <w:sz w:val="22"/>
                <w:szCs w:val="22"/>
              </w:rPr>
              <w:t>For most content, color is not used as the only method to co</w:t>
            </w:r>
            <w:r>
              <w:rPr>
                <w:rFonts w:ascii="Arial" w:eastAsia="Arial" w:hAnsi="Arial" w:cs="Arial"/>
                <w:sz w:val="22"/>
                <w:szCs w:val="22"/>
              </w:rPr>
              <w:t>nvey information, indicate an action, prompt a response, or distinguish visual elements. The following exceptions exist:</w:t>
            </w:r>
          </w:p>
          <w:p w14:paraId="017AC397" w14:textId="77777777" w:rsidR="00E378DF" w:rsidRDefault="00D868FC">
            <w:pPr>
              <w:pStyle w:val="ListParagraph"/>
              <w:numPr>
                <w:ilvl w:val="0"/>
                <w:numId w:val="1"/>
              </w:numPr>
              <w:spacing w:line="276" w:lineRule="auto"/>
            </w:pPr>
            <w:r>
              <w:rPr>
                <w:rFonts w:ascii="Arial" w:eastAsia="Arial" w:hAnsi="Arial" w:cs="Arial"/>
                <w:sz w:val="22"/>
                <w:szCs w:val="22"/>
              </w:rPr>
              <w:t xml:space="preserve">Color is the only visual method used to identify a link, and a link text's contrast ratio with the color of the surrounding text is less than 3:1, </w:t>
            </w:r>
            <w:r>
              <w:rPr>
                <w:rFonts w:ascii="Arial" w:eastAsia="Arial" w:hAnsi="Arial" w:cs="Arial"/>
                <w:sz w:val="22"/>
                <w:szCs w:val="22"/>
              </w:rPr>
              <w:lastRenderedPageBreak/>
              <w:t>so people who are colorblind or have low vision may not be able to identify the link. This occurs on the foll</w:t>
            </w:r>
            <w:r>
              <w:rPr>
                <w:rFonts w:ascii="Arial" w:eastAsia="Arial" w:hAnsi="Arial" w:cs="Arial"/>
                <w:sz w:val="22"/>
                <w:szCs w:val="22"/>
              </w:rPr>
              <w:t>owing page: I need help.</w:t>
            </w:r>
          </w:p>
        </w:tc>
      </w:tr>
      <w:tr w:rsidR="00E378DF" w14:paraId="61E1C1AC" w14:textId="77777777">
        <w:trPr>
          <w:jc w:val="center"/>
        </w:trPr>
        <w:tc>
          <w:tcPr>
            <w:tcW w:w="2300" w:type="pct"/>
          </w:tcPr>
          <w:p w14:paraId="7DA46ED7" w14:textId="77777777" w:rsidR="00E378DF" w:rsidRDefault="00D868FC">
            <w:pPr>
              <w:spacing w:line="276" w:lineRule="auto"/>
            </w:pPr>
            <w:hyperlink r:id="rId35" w:anchor="visual-audio-contrast-dis-audio" w:history="1">
              <w:r>
                <w:rPr>
                  <w:rFonts w:ascii="Arial" w:eastAsia="Arial" w:hAnsi="Arial" w:cs="Arial"/>
                  <w:b/>
                  <w:bCs/>
                  <w:color w:val="1300FF"/>
                  <w:sz w:val="22"/>
                  <w:szCs w:val="22"/>
                  <w:u w:val="single"/>
                </w:rPr>
                <w:t>1.4.2 Audio Control</w:t>
              </w:r>
            </w:hyperlink>
            <w:r>
              <w:rPr>
                <w:rFonts w:ascii="Arial" w:eastAsia="Arial" w:hAnsi="Arial" w:cs="Arial"/>
                <w:color w:val="000000"/>
                <w:sz w:val="22"/>
                <w:szCs w:val="22"/>
              </w:rPr>
              <w:t xml:space="preserve"> (Level A)</w:t>
            </w:r>
          </w:p>
        </w:tc>
        <w:tc>
          <w:tcPr>
            <w:tcW w:w="900" w:type="pct"/>
          </w:tcPr>
          <w:p w14:paraId="283D3C2C" w14:textId="77777777" w:rsidR="00E378DF" w:rsidRDefault="00D868FC">
            <w:pPr>
              <w:spacing w:line="276" w:lineRule="auto"/>
            </w:pPr>
            <w:r>
              <w:rPr>
                <w:rFonts w:ascii="Arial" w:eastAsia="Arial" w:hAnsi="Arial" w:cs="Arial"/>
                <w:sz w:val="22"/>
                <w:szCs w:val="22"/>
              </w:rPr>
              <w:t>Supports</w:t>
            </w:r>
          </w:p>
        </w:tc>
        <w:tc>
          <w:tcPr>
            <w:tcW w:w="1750" w:type="pct"/>
          </w:tcPr>
          <w:p w14:paraId="503A2672" w14:textId="77777777" w:rsidR="00E378DF" w:rsidRDefault="00D868FC">
            <w:pPr>
              <w:spacing w:after="200" w:line="276" w:lineRule="auto"/>
            </w:pPr>
            <w:r>
              <w:rPr>
                <w:rFonts w:ascii="Arial" w:eastAsia="Arial" w:hAnsi="Arial" w:cs="Arial"/>
                <w:sz w:val="22"/>
                <w:szCs w:val="22"/>
              </w:rPr>
              <w:t>A mechanism is provided to stop, pause, mute, or adjust volume for audio that automatically plays for more th</w:t>
            </w:r>
            <w:r>
              <w:rPr>
                <w:rFonts w:ascii="Arial" w:eastAsia="Arial" w:hAnsi="Arial" w:cs="Arial"/>
                <w:sz w:val="22"/>
                <w:szCs w:val="22"/>
              </w:rPr>
              <w:t>an 3 seconds.</w:t>
            </w:r>
          </w:p>
        </w:tc>
      </w:tr>
      <w:tr w:rsidR="00E378DF" w14:paraId="151351AA" w14:textId="77777777">
        <w:trPr>
          <w:jc w:val="center"/>
        </w:trPr>
        <w:tc>
          <w:tcPr>
            <w:tcW w:w="2300" w:type="pct"/>
          </w:tcPr>
          <w:p w14:paraId="2CCFD0A8" w14:textId="77777777" w:rsidR="00E378DF" w:rsidRDefault="00D868FC">
            <w:pPr>
              <w:spacing w:line="276" w:lineRule="auto"/>
            </w:pPr>
            <w:hyperlink r:id="rId36" w:anchor="keyboard-operation-keyboard-operable" w:history="1">
              <w:r>
                <w:rPr>
                  <w:rFonts w:ascii="Arial" w:eastAsia="Arial" w:hAnsi="Arial" w:cs="Arial"/>
                  <w:b/>
                  <w:bCs/>
                  <w:color w:val="1300FF"/>
                  <w:sz w:val="22"/>
                  <w:szCs w:val="22"/>
                  <w:u w:val="single"/>
                </w:rPr>
                <w:t>2.1.1 Keyboard</w:t>
              </w:r>
            </w:hyperlink>
            <w:r>
              <w:rPr>
                <w:rFonts w:ascii="Arial" w:eastAsia="Arial" w:hAnsi="Arial" w:cs="Arial"/>
                <w:color w:val="000000"/>
                <w:sz w:val="22"/>
                <w:szCs w:val="22"/>
              </w:rPr>
              <w:t xml:space="preserve"> (Level A)</w:t>
            </w:r>
          </w:p>
        </w:tc>
        <w:tc>
          <w:tcPr>
            <w:tcW w:w="900" w:type="pct"/>
          </w:tcPr>
          <w:p w14:paraId="3B848975" w14:textId="77777777" w:rsidR="00E378DF" w:rsidRDefault="00D868FC">
            <w:pPr>
              <w:spacing w:line="276" w:lineRule="auto"/>
            </w:pPr>
            <w:r>
              <w:rPr>
                <w:rFonts w:ascii="Arial" w:eastAsia="Arial" w:hAnsi="Arial" w:cs="Arial"/>
                <w:sz w:val="22"/>
                <w:szCs w:val="22"/>
              </w:rPr>
              <w:t>Partially Supports</w:t>
            </w:r>
          </w:p>
        </w:tc>
        <w:tc>
          <w:tcPr>
            <w:tcW w:w="1750" w:type="pct"/>
          </w:tcPr>
          <w:p w14:paraId="669A31D5" w14:textId="77777777" w:rsidR="00E378DF" w:rsidRDefault="00D868FC">
            <w:pPr>
              <w:spacing w:after="200" w:line="276" w:lineRule="auto"/>
            </w:pPr>
            <w:r>
              <w:rPr>
                <w:rFonts w:ascii="Arial" w:eastAsia="Arial" w:hAnsi="Arial" w:cs="Arial"/>
                <w:sz w:val="22"/>
                <w:szCs w:val="22"/>
              </w:rPr>
              <w:t>On most pages, all functionality is available using only the keyboard (unless that functionality cannot be accomplished in any known way using a keyboard). If shortcut keys and access keys are present, some may conflict with existing browser and screen rea</w:t>
            </w:r>
            <w:r>
              <w:rPr>
                <w:rFonts w:ascii="Arial" w:eastAsia="Arial" w:hAnsi="Arial" w:cs="Arial"/>
                <w:sz w:val="22"/>
                <w:szCs w:val="22"/>
              </w:rPr>
              <w:t>der shortcuts, and some functionality based on custom gestures may not be available when a screen reader is turned on. The following exception exists:</w:t>
            </w:r>
          </w:p>
          <w:p w14:paraId="44769A89" w14:textId="77777777" w:rsidR="00E378DF" w:rsidRDefault="00D868FC">
            <w:pPr>
              <w:pStyle w:val="ListParagraph"/>
              <w:numPr>
                <w:ilvl w:val="0"/>
                <w:numId w:val="1"/>
              </w:numPr>
              <w:spacing w:line="276" w:lineRule="auto"/>
            </w:pPr>
            <w:r>
              <w:rPr>
                <w:rFonts w:ascii="Arial" w:eastAsia="Arial" w:hAnsi="Arial" w:cs="Arial"/>
                <w:sz w:val="22"/>
                <w:szCs w:val="22"/>
              </w:rPr>
              <w:t>An action cannot be performed when using a screen reader, so people who are blind and others who use a sc</w:t>
            </w:r>
            <w:r>
              <w:rPr>
                <w:rFonts w:ascii="Arial" w:eastAsia="Arial" w:hAnsi="Arial" w:cs="Arial"/>
                <w:sz w:val="22"/>
                <w:szCs w:val="22"/>
              </w:rPr>
              <w:t>reen reader cannot perform this action. This occurs on the following page: MFA settings.</w:t>
            </w:r>
          </w:p>
        </w:tc>
      </w:tr>
      <w:tr w:rsidR="00E378DF" w14:paraId="50E97576" w14:textId="77777777">
        <w:trPr>
          <w:jc w:val="center"/>
        </w:trPr>
        <w:tc>
          <w:tcPr>
            <w:tcW w:w="2300" w:type="pct"/>
          </w:tcPr>
          <w:p w14:paraId="21309CB5" w14:textId="77777777" w:rsidR="00E378DF" w:rsidRDefault="00D868FC">
            <w:pPr>
              <w:spacing w:line="276" w:lineRule="auto"/>
            </w:pPr>
            <w:hyperlink r:id="rId37" w:anchor="keyboard-operation-trapping" w:history="1">
              <w:r>
                <w:rPr>
                  <w:rFonts w:ascii="Arial" w:eastAsia="Arial" w:hAnsi="Arial" w:cs="Arial"/>
                  <w:b/>
                  <w:bCs/>
                  <w:color w:val="1300FF"/>
                  <w:sz w:val="22"/>
                  <w:szCs w:val="22"/>
                  <w:u w:val="single"/>
                </w:rPr>
                <w:t>2.1.2 No Keyboard Trap</w:t>
              </w:r>
            </w:hyperlink>
            <w:r>
              <w:rPr>
                <w:rFonts w:ascii="Arial" w:eastAsia="Arial" w:hAnsi="Arial" w:cs="Arial"/>
                <w:color w:val="000000"/>
                <w:sz w:val="22"/>
                <w:szCs w:val="22"/>
              </w:rPr>
              <w:t xml:space="preserve"> (Level A)</w:t>
            </w:r>
          </w:p>
        </w:tc>
        <w:tc>
          <w:tcPr>
            <w:tcW w:w="900" w:type="pct"/>
          </w:tcPr>
          <w:p w14:paraId="60F89D33" w14:textId="77777777" w:rsidR="00E378DF" w:rsidRDefault="00D868FC">
            <w:pPr>
              <w:spacing w:line="276" w:lineRule="auto"/>
            </w:pPr>
            <w:r>
              <w:rPr>
                <w:rFonts w:ascii="Arial" w:eastAsia="Arial" w:hAnsi="Arial" w:cs="Arial"/>
                <w:sz w:val="22"/>
                <w:szCs w:val="22"/>
              </w:rPr>
              <w:t>Supports</w:t>
            </w:r>
          </w:p>
        </w:tc>
        <w:tc>
          <w:tcPr>
            <w:tcW w:w="1750" w:type="pct"/>
          </w:tcPr>
          <w:p w14:paraId="3CB39860" w14:textId="77777777" w:rsidR="00E378DF" w:rsidRDefault="00D868FC">
            <w:pPr>
              <w:spacing w:after="200" w:line="276" w:lineRule="auto"/>
            </w:pPr>
            <w:r>
              <w:rPr>
                <w:rFonts w:ascii="Arial" w:eastAsia="Arial" w:hAnsi="Arial" w:cs="Arial"/>
                <w:sz w:val="22"/>
                <w:szCs w:val="22"/>
              </w:rPr>
              <w:t>Keyboard focus is never locked or trapped in a</w:t>
            </w:r>
            <w:r>
              <w:rPr>
                <w:rFonts w:ascii="Arial" w:eastAsia="Arial" w:hAnsi="Arial" w:cs="Arial"/>
                <w:sz w:val="22"/>
                <w:szCs w:val="22"/>
              </w:rPr>
              <w:t xml:space="preserve"> particular area, and the user can navigate to and from all navigable elements using only a keyboard.</w:t>
            </w:r>
          </w:p>
        </w:tc>
      </w:tr>
      <w:tr w:rsidR="00E378DF" w14:paraId="798AA2C9" w14:textId="77777777">
        <w:trPr>
          <w:jc w:val="center"/>
        </w:trPr>
        <w:tc>
          <w:tcPr>
            <w:tcW w:w="2300" w:type="pct"/>
          </w:tcPr>
          <w:p w14:paraId="274C20DC" w14:textId="77777777" w:rsidR="00E378DF" w:rsidRDefault="00D868FC">
            <w:pPr>
              <w:spacing w:line="276" w:lineRule="auto"/>
            </w:pPr>
            <w:hyperlink r:id="rId38" w:anchor="character-key-shortcuts" w:history="1">
              <w:r>
                <w:rPr>
                  <w:rFonts w:ascii="Arial" w:eastAsia="Arial" w:hAnsi="Arial" w:cs="Arial"/>
                  <w:b/>
                  <w:bCs/>
                  <w:color w:val="1300FF"/>
                  <w:sz w:val="22"/>
                  <w:szCs w:val="22"/>
                  <w:u w:val="single"/>
                </w:rPr>
                <w:t>2.1.4 Character Key Shortcuts</w:t>
              </w:r>
            </w:hyperlink>
            <w:r>
              <w:rPr>
                <w:rFonts w:ascii="Arial" w:eastAsia="Arial" w:hAnsi="Arial" w:cs="Arial"/>
                <w:color w:val="000000"/>
                <w:sz w:val="22"/>
                <w:szCs w:val="22"/>
              </w:rPr>
              <w:t xml:space="preserve"> (Level A 2.1 and 2.2)</w:t>
            </w:r>
          </w:p>
        </w:tc>
        <w:tc>
          <w:tcPr>
            <w:tcW w:w="900" w:type="pct"/>
          </w:tcPr>
          <w:p w14:paraId="2E956E77" w14:textId="77777777" w:rsidR="00E378DF" w:rsidRDefault="00D868FC">
            <w:pPr>
              <w:spacing w:line="276" w:lineRule="auto"/>
            </w:pPr>
            <w:r>
              <w:rPr>
                <w:rFonts w:ascii="Arial" w:eastAsia="Arial" w:hAnsi="Arial" w:cs="Arial"/>
                <w:sz w:val="22"/>
                <w:szCs w:val="22"/>
              </w:rPr>
              <w:t>Supports</w:t>
            </w:r>
          </w:p>
        </w:tc>
        <w:tc>
          <w:tcPr>
            <w:tcW w:w="1750" w:type="pct"/>
          </w:tcPr>
          <w:p w14:paraId="35BB9D34" w14:textId="77777777" w:rsidR="00E378DF" w:rsidRDefault="00D868FC">
            <w:pPr>
              <w:spacing w:after="200" w:line="276" w:lineRule="auto"/>
            </w:pPr>
            <w:r>
              <w:rPr>
                <w:rFonts w:ascii="Arial" w:eastAsia="Arial" w:hAnsi="Arial" w:cs="Arial"/>
                <w:sz w:val="22"/>
                <w:szCs w:val="22"/>
              </w:rPr>
              <w:t>If a single-character key shortcut exists, then the single-character key shortcut can be turned off or remapped, or it is only active when the relevant user interface component is in focus.</w:t>
            </w:r>
          </w:p>
        </w:tc>
      </w:tr>
      <w:tr w:rsidR="00E378DF" w14:paraId="7B978D7D" w14:textId="77777777">
        <w:trPr>
          <w:jc w:val="center"/>
        </w:trPr>
        <w:tc>
          <w:tcPr>
            <w:tcW w:w="2300" w:type="pct"/>
          </w:tcPr>
          <w:p w14:paraId="5694037C" w14:textId="77777777" w:rsidR="00E378DF" w:rsidRDefault="00D868FC">
            <w:pPr>
              <w:spacing w:line="276" w:lineRule="auto"/>
            </w:pPr>
            <w:hyperlink r:id="rId39" w:anchor="time-limits-required-behaviors" w:history="1">
              <w:r>
                <w:rPr>
                  <w:rFonts w:ascii="Arial" w:eastAsia="Arial" w:hAnsi="Arial" w:cs="Arial"/>
                  <w:b/>
                  <w:bCs/>
                  <w:color w:val="1300FF"/>
                  <w:sz w:val="22"/>
                  <w:szCs w:val="22"/>
                  <w:u w:val="single"/>
                </w:rPr>
                <w:t>2.2.1 Timing Adjustable</w:t>
              </w:r>
            </w:hyperlink>
            <w:r>
              <w:rPr>
                <w:rFonts w:ascii="Arial" w:eastAsia="Arial" w:hAnsi="Arial" w:cs="Arial"/>
                <w:color w:val="000000"/>
                <w:sz w:val="22"/>
                <w:szCs w:val="22"/>
              </w:rPr>
              <w:t xml:space="preserve"> (Level A)</w:t>
            </w:r>
          </w:p>
        </w:tc>
        <w:tc>
          <w:tcPr>
            <w:tcW w:w="900" w:type="pct"/>
          </w:tcPr>
          <w:p w14:paraId="07569FAA" w14:textId="77777777" w:rsidR="00E378DF" w:rsidRDefault="00D868FC">
            <w:pPr>
              <w:spacing w:line="276" w:lineRule="auto"/>
            </w:pPr>
            <w:r>
              <w:rPr>
                <w:rFonts w:ascii="Arial" w:eastAsia="Arial" w:hAnsi="Arial" w:cs="Arial"/>
                <w:sz w:val="22"/>
                <w:szCs w:val="22"/>
              </w:rPr>
              <w:t>Supports</w:t>
            </w:r>
          </w:p>
        </w:tc>
        <w:tc>
          <w:tcPr>
            <w:tcW w:w="1750" w:type="pct"/>
          </w:tcPr>
          <w:p w14:paraId="2137FAA7" w14:textId="77777777" w:rsidR="00E378DF" w:rsidRDefault="00D868FC">
            <w:pPr>
              <w:spacing w:after="200" w:line="276" w:lineRule="auto"/>
            </w:pPr>
            <w:r>
              <w:rPr>
                <w:rFonts w:ascii="Arial" w:eastAsia="Arial" w:hAnsi="Arial" w:cs="Arial"/>
                <w:sz w:val="22"/>
                <w:szCs w:val="22"/>
              </w:rPr>
              <w:t>If a time limit exists, the user is given options to turn off, adjust, or extend that time limit.</w:t>
            </w:r>
          </w:p>
        </w:tc>
      </w:tr>
      <w:tr w:rsidR="00E378DF" w14:paraId="06DFCEF0" w14:textId="77777777">
        <w:trPr>
          <w:jc w:val="center"/>
        </w:trPr>
        <w:tc>
          <w:tcPr>
            <w:tcW w:w="2300" w:type="pct"/>
          </w:tcPr>
          <w:p w14:paraId="001BF6CA" w14:textId="77777777" w:rsidR="00E378DF" w:rsidRDefault="00D868FC">
            <w:pPr>
              <w:spacing w:line="276" w:lineRule="auto"/>
            </w:pPr>
            <w:hyperlink r:id="rId40" w:anchor="time-limits-pause" w:history="1">
              <w:r>
                <w:rPr>
                  <w:rFonts w:ascii="Arial" w:eastAsia="Arial" w:hAnsi="Arial" w:cs="Arial"/>
                  <w:b/>
                  <w:bCs/>
                  <w:color w:val="1300FF"/>
                  <w:sz w:val="22"/>
                  <w:szCs w:val="22"/>
                  <w:u w:val="single"/>
                </w:rPr>
                <w:t>2.2.2 Pause, Stop, Hide</w:t>
              </w:r>
            </w:hyperlink>
            <w:r>
              <w:rPr>
                <w:rFonts w:ascii="Arial" w:eastAsia="Arial" w:hAnsi="Arial" w:cs="Arial"/>
                <w:color w:val="000000"/>
                <w:sz w:val="22"/>
                <w:szCs w:val="22"/>
              </w:rPr>
              <w:t xml:space="preserve"> (Level</w:t>
            </w:r>
            <w:r>
              <w:rPr>
                <w:rFonts w:ascii="Arial" w:eastAsia="Arial" w:hAnsi="Arial" w:cs="Arial"/>
                <w:color w:val="000000"/>
                <w:sz w:val="22"/>
                <w:szCs w:val="22"/>
              </w:rPr>
              <w:t xml:space="preserve"> A)</w:t>
            </w:r>
          </w:p>
        </w:tc>
        <w:tc>
          <w:tcPr>
            <w:tcW w:w="900" w:type="pct"/>
          </w:tcPr>
          <w:p w14:paraId="4BD758F5" w14:textId="77777777" w:rsidR="00E378DF" w:rsidRDefault="00D868FC">
            <w:pPr>
              <w:spacing w:line="276" w:lineRule="auto"/>
            </w:pPr>
            <w:r>
              <w:rPr>
                <w:rFonts w:ascii="Arial" w:eastAsia="Arial" w:hAnsi="Arial" w:cs="Arial"/>
                <w:sz w:val="22"/>
                <w:szCs w:val="22"/>
              </w:rPr>
              <w:t>Supports</w:t>
            </w:r>
          </w:p>
        </w:tc>
        <w:tc>
          <w:tcPr>
            <w:tcW w:w="1750" w:type="pct"/>
          </w:tcPr>
          <w:p w14:paraId="1F7C83FA" w14:textId="77777777" w:rsidR="00E378DF" w:rsidRDefault="00D868FC">
            <w:pPr>
              <w:spacing w:after="200" w:line="276" w:lineRule="auto"/>
            </w:pPr>
            <w:r>
              <w:rPr>
                <w:rFonts w:ascii="Arial" w:eastAsia="Arial" w:hAnsi="Arial" w:cs="Arial"/>
                <w:sz w:val="22"/>
                <w:szCs w:val="22"/>
              </w:rPr>
              <w:t>Moving, blinking, scrolling, or auto-updating information can be paused, stopped, hidden, or otherwise controlled by the user.</w:t>
            </w:r>
          </w:p>
        </w:tc>
      </w:tr>
      <w:tr w:rsidR="00E378DF" w14:paraId="699FCEE6" w14:textId="77777777">
        <w:trPr>
          <w:jc w:val="center"/>
        </w:trPr>
        <w:tc>
          <w:tcPr>
            <w:tcW w:w="2300" w:type="pct"/>
          </w:tcPr>
          <w:p w14:paraId="53127ABE" w14:textId="77777777" w:rsidR="00E378DF" w:rsidRDefault="00D868FC">
            <w:pPr>
              <w:spacing w:line="276" w:lineRule="auto"/>
            </w:pPr>
            <w:hyperlink r:id="rId41" w:anchor="seizure-does-not-violate" w:history="1">
              <w:r>
                <w:rPr>
                  <w:rFonts w:ascii="Arial" w:eastAsia="Arial" w:hAnsi="Arial" w:cs="Arial"/>
                  <w:b/>
                  <w:bCs/>
                  <w:color w:val="1300FF"/>
                  <w:sz w:val="22"/>
                  <w:szCs w:val="22"/>
                  <w:u w:val="single"/>
                </w:rPr>
                <w:t>2.3.1 Three Flashes or Below Threshold</w:t>
              </w:r>
            </w:hyperlink>
            <w:r>
              <w:rPr>
                <w:rFonts w:ascii="Arial" w:eastAsia="Arial" w:hAnsi="Arial" w:cs="Arial"/>
                <w:color w:val="000000"/>
                <w:sz w:val="22"/>
                <w:szCs w:val="22"/>
              </w:rPr>
              <w:t xml:space="preserve"> (</w:t>
            </w:r>
            <w:r>
              <w:rPr>
                <w:rFonts w:ascii="Arial" w:eastAsia="Arial" w:hAnsi="Arial" w:cs="Arial"/>
                <w:color w:val="000000"/>
                <w:sz w:val="22"/>
                <w:szCs w:val="22"/>
              </w:rPr>
              <w:t>Level A)</w:t>
            </w:r>
          </w:p>
        </w:tc>
        <w:tc>
          <w:tcPr>
            <w:tcW w:w="900" w:type="pct"/>
          </w:tcPr>
          <w:p w14:paraId="06FBB5A6" w14:textId="77777777" w:rsidR="00E378DF" w:rsidRDefault="00D868FC">
            <w:pPr>
              <w:spacing w:line="276" w:lineRule="auto"/>
            </w:pPr>
            <w:r>
              <w:rPr>
                <w:rFonts w:ascii="Arial" w:eastAsia="Arial" w:hAnsi="Arial" w:cs="Arial"/>
                <w:sz w:val="22"/>
                <w:szCs w:val="22"/>
              </w:rPr>
              <w:t>Not Applicable</w:t>
            </w:r>
          </w:p>
        </w:tc>
        <w:tc>
          <w:tcPr>
            <w:tcW w:w="1750" w:type="pct"/>
          </w:tcPr>
          <w:p w14:paraId="017466FE" w14:textId="77777777" w:rsidR="00E378DF" w:rsidRDefault="00D868FC">
            <w:pPr>
              <w:spacing w:after="200" w:line="276" w:lineRule="auto"/>
            </w:pPr>
            <w:r>
              <w:rPr>
                <w:rFonts w:ascii="Arial" w:eastAsia="Arial" w:hAnsi="Arial" w:cs="Arial"/>
                <w:sz w:val="22"/>
                <w:szCs w:val="22"/>
              </w:rPr>
              <w:t>The tested application does not contain flashing content.</w:t>
            </w:r>
          </w:p>
        </w:tc>
      </w:tr>
      <w:tr w:rsidR="00E378DF" w14:paraId="2D681DB3" w14:textId="77777777">
        <w:trPr>
          <w:jc w:val="center"/>
        </w:trPr>
        <w:tc>
          <w:tcPr>
            <w:tcW w:w="2300" w:type="pct"/>
          </w:tcPr>
          <w:p w14:paraId="32D14957" w14:textId="77777777" w:rsidR="00E378DF" w:rsidRDefault="00D868FC">
            <w:pPr>
              <w:spacing w:line="276" w:lineRule="auto"/>
            </w:pPr>
            <w:hyperlink r:id="rId42" w:anchor="navigation-mechanisms-skip" w:history="1">
              <w:r>
                <w:rPr>
                  <w:rFonts w:ascii="Arial" w:eastAsia="Arial" w:hAnsi="Arial" w:cs="Arial"/>
                  <w:b/>
                  <w:bCs/>
                  <w:color w:val="1300FF"/>
                  <w:sz w:val="22"/>
                  <w:szCs w:val="22"/>
                  <w:u w:val="single"/>
                </w:rPr>
                <w:t>2.4.1 Bypass Blocks</w:t>
              </w:r>
            </w:hyperlink>
            <w:r>
              <w:rPr>
                <w:rFonts w:ascii="Arial" w:eastAsia="Arial" w:hAnsi="Arial" w:cs="Arial"/>
                <w:color w:val="000000"/>
                <w:sz w:val="22"/>
                <w:szCs w:val="22"/>
              </w:rPr>
              <w:t xml:space="preserve"> (Level A)</w:t>
            </w:r>
          </w:p>
        </w:tc>
        <w:tc>
          <w:tcPr>
            <w:tcW w:w="900" w:type="pct"/>
          </w:tcPr>
          <w:p w14:paraId="21F7503F" w14:textId="77777777" w:rsidR="00E378DF" w:rsidRDefault="00D868FC">
            <w:pPr>
              <w:spacing w:line="276" w:lineRule="auto"/>
            </w:pPr>
            <w:r>
              <w:rPr>
                <w:rFonts w:ascii="Arial" w:eastAsia="Arial" w:hAnsi="Arial" w:cs="Arial"/>
                <w:sz w:val="22"/>
                <w:szCs w:val="22"/>
              </w:rPr>
              <w:t>Supports</w:t>
            </w:r>
          </w:p>
        </w:tc>
        <w:tc>
          <w:tcPr>
            <w:tcW w:w="1750" w:type="pct"/>
          </w:tcPr>
          <w:p w14:paraId="27CE38DC" w14:textId="77777777" w:rsidR="00E378DF" w:rsidRDefault="00D868FC">
            <w:pPr>
              <w:spacing w:after="200" w:line="276" w:lineRule="auto"/>
            </w:pPr>
            <w:r>
              <w:rPr>
                <w:rFonts w:ascii="Arial" w:eastAsia="Arial" w:hAnsi="Arial" w:cs="Arial"/>
                <w:sz w:val="22"/>
                <w:szCs w:val="22"/>
              </w:rPr>
              <w:t>A method is provided to skip navigation and other page elements that are repeated across web pages.</w:t>
            </w:r>
          </w:p>
        </w:tc>
      </w:tr>
      <w:tr w:rsidR="00E378DF" w14:paraId="51E4697D" w14:textId="77777777">
        <w:trPr>
          <w:jc w:val="center"/>
        </w:trPr>
        <w:tc>
          <w:tcPr>
            <w:tcW w:w="2300" w:type="pct"/>
          </w:tcPr>
          <w:p w14:paraId="0E482456" w14:textId="77777777" w:rsidR="00E378DF" w:rsidRDefault="00D868FC">
            <w:pPr>
              <w:spacing w:line="276" w:lineRule="auto"/>
            </w:pPr>
            <w:hyperlink r:id="rId43" w:anchor="navigation-mechanisms-title" w:history="1">
              <w:r>
                <w:rPr>
                  <w:rFonts w:ascii="Arial" w:eastAsia="Arial" w:hAnsi="Arial" w:cs="Arial"/>
                  <w:b/>
                  <w:bCs/>
                  <w:color w:val="1300FF"/>
                  <w:sz w:val="22"/>
                  <w:szCs w:val="22"/>
                  <w:u w:val="single"/>
                </w:rPr>
                <w:t>2.4.2 Page Titled</w:t>
              </w:r>
            </w:hyperlink>
            <w:r>
              <w:rPr>
                <w:rFonts w:ascii="Arial" w:eastAsia="Arial" w:hAnsi="Arial" w:cs="Arial"/>
                <w:color w:val="000000"/>
                <w:sz w:val="22"/>
                <w:szCs w:val="22"/>
              </w:rPr>
              <w:t xml:space="preserve"> (Level A)</w:t>
            </w:r>
          </w:p>
        </w:tc>
        <w:tc>
          <w:tcPr>
            <w:tcW w:w="900" w:type="pct"/>
          </w:tcPr>
          <w:p w14:paraId="00A6B596" w14:textId="77777777" w:rsidR="00E378DF" w:rsidRDefault="00D868FC">
            <w:pPr>
              <w:spacing w:line="276" w:lineRule="auto"/>
            </w:pPr>
            <w:r>
              <w:rPr>
                <w:rFonts w:ascii="Arial" w:eastAsia="Arial" w:hAnsi="Arial" w:cs="Arial"/>
                <w:sz w:val="22"/>
                <w:szCs w:val="22"/>
              </w:rPr>
              <w:t>Supports</w:t>
            </w:r>
          </w:p>
        </w:tc>
        <w:tc>
          <w:tcPr>
            <w:tcW w:w="1750" w:type="pct"/>
          </w:tcPr>
          <w:p w14:paraId="1690F3C4" w14:textId="77777777" w:rsidR="00E378DF" w:rsidRDefault="00D868FC">
            <w:pPr>
              <w:spacing w:after="200" w:line="276" w:lineRule="auto"/>
            </w:pPr>
            <w:r>
              <w:rPr>
                <w:rFonts w:ascii="Arial" w:eastAsia="Arial" w:hAnsi="Arial" w:cs="Arial"/>
                <w:sz w:val="22"/>
                <w:szCs w:val="22"/>
              </w:rPr>
              <w:t>Pages have descriptive and informative titles.</w:t>
            </w:r>
          </w:p>
        </w:tc>
      </w:tr>
      <w:tr w:rsidR="00E378DF" w14:paraId="208D56C2" w14:textId="77777777">
        <w:trPr>
          <w:jc w:val="center"/>
        </w:trPr>
        <w:tc>
          <w:tcPr>
            <w:tcW w:w="2300" w:type="pct"/>
          </w:tcPr>
          <w:p w14:paraId="42AFCA19" w14:textId="77777777" w:rsidR="00E378DF" w:rsidRDefault="00D868FC">
            <w:pPr>
              <w:spacing w:line="276" w:lineRule="auto"/>
            </w:pPr>
            <w:hyperlink r:id="rId44" w:anchor="navigation-mechanisms-focus-order" w:history="1">
              <w:r>
                <w:rPr>
                  <w:rFonts w:ascii="Arial" w:eastAsia="Arial" w:hAnsi="Arial" w:cs="Arial"/>
                  <w:b/>
                  <w:bCs/>
                  <w:color w:val="1300FF"/>
                  <w:sz w:val="22"/>
                  <w:szCs w:val="22"/>
                  <w:u w:val="single"/>
                </w:rPr>
                <w:t>2.4.3 Focus Order</w:t>
              </w:r>
            </w:hyperlink>
            <w:r>
              <w:rPr>
                <w:rFonts w:ascii="Arial" w:eastAsia="Arial" w:hAnsi="Arial" w:cs="Arial"/>
                <w:color w:val="000000"/>
                <w:sz w:val="22"/>
                <w:szCs w:val="22"/>
              </w:rPr>
              <w:t xml:space="preserve"> (Level A)</w:t>
            </w:r>
          </w:p>
        </w:tc>
        <w:tc>
          <w:tcPr>
            <w:tcW w:w="900" w:type="pct"/>
          </w:tcPr>
          <w:p w14:paraId="6CE8EF9B" w14:textId="77777777" w:rsidR="00E378DF" w:rsidRDefault="00D868FC">
            <w:pPr>
              <w:spacing w:line="276" w:lineRule="auto"/>
            </w:pPr>
            <w:r>
              <w:rPr>
                <w:rFonts w:ascii="Arial" w:eastAsia="Arial" w:hAnsi="Arial" w:cs="Arial"/>
                <w:sz w:val="22"/>
                <w:szCs w:val="22"/>
              </w:rPr>
              <w:t>Supports</w:t>
            </w:r>
          </w:p>
        </w:tc>
        <w:tc>
          <w:tcPr>
            <w:tcW w:w="1750" w:type="pct"/>
          </w:tcPr>
          <w:p w14:paraId="3F3CF4EF" w14:textId="77777777" w:rsidR="00E378DF" w:rsidRDefault="00D868FC">
            <w:pPr>
              <w:spacing w:after="200" w:line="276" w:lineRule="auto"/>
            </w:pPr>
            <w:r>
              <w:rPr>
                <w:rFonts w:ascii="Arial" w:eastAsia="Arial" w:hAnsi="Arial" w:cs="Arial"/>
                <w:sz w:val="22"/>
                <w:szCs w:val="22"/>
              </w:rPr>
              <w:t>The navigation order of interactive elements (such as links, buttons, or form elements)</w:t>
            </w:r>
            <w:r>
              <w:rPr>
                <w:rFonts w:ascii="Arial" w:eastAsia="Arial" w:hAnsi="Arial" w:cs="Arial"/>
                <w:sz w:val="22"/>
                <w:szCs w:val="22"/>
              </w:rPr>
              <w:t xml:space="preserve"> is logical and preserves meaning and operability.</w:t>
            </w:r>
          </w:p>
        </w:tc>
      </w:tr>
      <w:tr w:rsidR="00E378DF" w14:paraId="7472C956" w14:textId="77777777">
        <w:trPr>
          <w:jc w:val="center"/>
        </w:trPr>
        <w:tc>
          <w:tcPr>
            <w:tcW w:w="2300" w:type="pct"/>
          </w:tcPr>
          <w:p w14:paraId="69461376" w14:textId="77777777" w:rsidR="00E378DF" w:rsidRDefault="00D868FC">
            <w:pPr>
              <w:spacing w:line="276" w:lineRule="auto"/>
            </w:pPr>
            <w:hyperlink r:id="rId45" w:anchor="navigation-mechanisms-refs" w:history="1">
              <w:r>
                <w:rPr>
                  <w:rFonts w:ascii="Arial" w:eastAsia="Arial" w:hAnsi="Arial" w:cs="Arial"/>
                  <w:b/>
                  <w:bCs/>
                  <w:color w:val="1300FF"/>
                  <w:sz w:val="22"/>
                  <w:szCs w:val="22"/>
                  <w:u w:val="single"/>
                </w:rPr>
                <w:t>2.4.4 Link Purpose (In Context)</w:t>
              </w:r>
            </w:hyperlink>
            <w:r>
              <w:rPr>
                <w:rFonts w:ascii="Arial" w:eastAsia="Arial" w:hAnsi="Arial" w:cs="Arial"/>
                <w:color w:val="000000"/>
                <w:sz w:val="22"/>
                <w:szCs w:val="22"/>
              </w:rPr>
              <w:t xml:space="preserve"> (Level A)</w:t>
            </w:r>
          </w:p>
        </w:tc>
        <w:tc>
          <w:tcPr>
            <w:tcW w:w="900" w:type="pct"/>
          </w:tcPr>
          <w:p w14:paraId="40657E8B" w14:textId="77777777" w:rsidR="00E378DF" w:rsidRDefault="00D868FC">
            <w:pPr>
              <w:spacing w:line="276" w:lineRule="auto"/>
            </w:pPr>
            <w:r>
              <w:rPr>
                <w:rFonts w:ascii="Arial" w:eastAsia="Arial" w:hAnsi="Arial" w:cs="Arial"/>
                <w:sz w:val="22"/>
                <w:szCs w:val="22"/>
              </w:rPr>
              <w:t>Supports</w:t>
            </w:r>
          </w:p>
        </w:tc>
        <w:tc>
          <w:tcPr>
            <w:tcW w:w="1750" w:type="pct"/>
          </w:tcPr>
          <w:p w14:paraId="10B46AD3" w14:textId="77777777" w:rsidR="00E378DF" w:rsidRDefault="00D868FC">
            <w:pPr>
              <w:spacing w:after="200" w:line="276" w:lineRule="auto"/>
            </w:pPr>
            <w:r>
              <w:rPr>
                <w:rFonts w:ascii="Arial" w:eastAsia="Arial" w:hAnsi="Arial" w:cs="Arial"/>
                <w:sz w:val="22"/>
                <w:szCs w:val="22"/>
              </w:rPr>
              <w:t xml:space="preserve">The purpose of each link can be determined from the link text alone or from </w:t>
            </w:r>
            <w:r>
              <w:rPr>
                <w:rFonts w:ascii="Arial" w:eastAsia="Arial" w:hAnsi="Arial" w:cs="Arial"/>
                <w:sz w:val="22"/>
                <w:szCs w:val="22"/>
              </w:rPr>
              <w:t>the link text and its programmatic context.</w:t>
            </w:r>
          </w:p>
        </w:tc>
      </w:tr>
      <w:tr w:rsidR="00E378DF" w14:paraId="3423533B" w14:textId="77777777">
        <w:trPr>
          <w:jc w:val="center"/>
        </w:trPr>
        <w:tc>
          <w:tcPr>
            <w:tcW w:w="2300" w:type="pct"/>
          </w:tcPr>
          <w:p w14:paraId="72A2DA48" w14:textId="77777777" w:rsidR="00E378DF" w:rsidRDefault="00D868FC">
            <w:pPr>
              <w:spacing w:line="276" w:lineRule="auto"/>
            </w:pPr>
            <w:hyperlink r:id="rId46" w:anchor="pointer-gestures" w:history="1">
              <w:r>
                <w:rPr>
                  <w:rFonts w:ascii="Arial" w:eastAsia="Arial" w:hAnsi="Arial" w:cs="Arial"/>
                  <w:b/>
                  <w:bCs/>
                  <w:color w:val="1300FF"/>
                  <w:sz w:val="22"/>
                  <w:szCs w:val="22"/>
                  <w:u w:val="single"/>
                </w:rPr>
                <w:t>2.5.1 Pointer Gestures</w:t>
              </w:r>
            </w:hyperlink>
            <w:r>
              <w:rPr>
                <w:rFonts w:ascii="Arial" w:eastAsia="Arial" w:hAnsi="Arial" w:cs="Arial"/>
                <w:color w:val="000000"/>
                <w:sz w:val="22"/>
                <w:szCs w:val="22"/>
              </w:rPr>
              <w:t xml:space="preserve"> (Level A 2.1 and 2.2)</w:t>
            </w:r>
          </w:p>
        </w:tc>
        <w:tc>
          <w:tcPr>
            <w:tcW w:w="900" w:type="pct"/>
          </w:tcPr>
          <w:p w14:paraId="6C9CE7AD" w14:textId="77777777" w:rsidR="00E378DF" w:rsidRDefault="00D868FC">
            <w:pPr>
              <w:spacing w:line="276" w:lineRule="auto"/>
            </w:pPr>
            <w:r>
              <w:rPr>
                <w:rFonts w:ascii="Arial" w:eastAsia="Arial" w:hAnsi="Arial" w:cs="Arial"/>
                <w:sz w:val="22"/>
                <w:szCs w:val="22"/>
              </w:rPr>
              <w:t>Supports</w:t>
            </w:r>
          </w:p>
        </w:tc>
        <w:tc>
          <w:tcPr>
            <w:tcW w:w="1750" w:type="pct"/>
          </w:tcPr>
          <w:p w14:paraId="5A70CADC" w14:textId="77777777" w:rsidR="00E378DF" w:rsidRDefault="00D868FC">
            <w:pPr>
              <w:spacing w:after="200" w:line="276" w:lineRule="auto"/>
            </w:pPr>
            <w:r>
              <w:rPr>
                <w:rFonts w:ascii="Arial" w:eastAsia="Arial" w:hAnsi="Arial" w:cs="Arial"/>
                <w:sz w:val="22"/>
                <w:szCs w:val="22"/>
              </w:rPr>
              <w:t>All functionality that can be operated with a pointer can be operated with single-point actions.</w:t>
            </w:r>
          </w:p>
        </w:tc>
      </w:tr>
      <w:tr w:rsidR="00E378DF" w14:paraId="0011BD06" w14:textId="77777777">
        <w:trPr>
          <w:jc w:val="center"/>
        </w:trPr>
        <w:tc>
          <w:tcPr>
            <w:tcW w:w="2300" w:type="pct"/>
          </w:tcPr>
          <w:p w14:paraId="4A3CDB32" w14:textId="77777777" w:rsidR="00E378DF" w:rsidRDefault="00D868FC">
            <w:pPr>
              <w:spacing w:line="276" w:lineRule="auto"/>
            </w:pPr>
            <w:hyperlink r:id="rId47" w:anchor="pointer-cancellation" w:history="1">
              <w:r>
                <w:rPr>
                  <w:rFonts w:ascii="Arial" w:eastAsia="Arial" w:hAnsi="Arial" w:cs="Arial"/>
                  <w:b/>
                  <w:bCs/>
                  <w:color w:val="1300FF"/>
                  <w:sz w:val="22"/>
                  <w:szCs w:val="22"/>
                  <w:u w:val="single"/>
                </w:rPr>
                <w:t>2.5.2 Pointer Cancellation</w:t>
              </w:r>
            </w:hyperlink>
            <w:r>
              <w:rPr>
                <w:rFonts w:ascii="Arial" w:eastAsia="Arial" w:hAnsi="Arial" w:cs="Arial"/>
                <w:color w:val="000000"/>
                <w:sz w:val="22"/>
                <w:szCs w:val="22"/>
              </w:rPr>
              <w:t xml:space="preserve"> (Level A 2.1 and 2.2)</w:t>
            </w:r>
          </w:p>
        </w:tc>
        <w:tc>
          <w:tcPr>
            <w:tcW w:w="900" w:type="pct"/>
          </w:tcPr>
          <w:p w14:paraId="1BB1E20F" w14:textId="77777777" w:rsidR="00E378DF" w:rsidRDefault="00D868FC">
            <w:pPr>
              <w:spacing w:line="276" w:lineRule="auto"/>
            </w:pPr>
            <w:r>
              <w:rPr>
                <w:rFonts w:ascii="Arial" w:eastAsia="Arial" w:hAnsi="Arial" w:cs="Arial"/>
                <w:sz w:val="22"/>
                <w:szCs w:val="22"/>
              </w:rPr>
              <w:t>Supports</w:t>
            </w:r>
          </w:p>
        </w:tc>
        <w:tc>
          <w:tcPr>
            <w:tcW w:w="1750" w:type="pct"/>
          </w:tcPr>
          <w:p w14:paraId="123A2B93" w14:textId="77777777" w:rsidR="00E378DF" w:rsidRDefault="00D868FC">
            <w:pPr>
              <w:spacing w:line="276" w:lineRule="auto"/>
            </w:pPr>
            <w:r>
              <w:rPr>
                <w:rFonts w:ascii="Arial" w:eastAsia="Arial" w:hAnsi="Arial" w:cs="Arial"/>
                <w:sz w:val="22"/>
                <w:szCs w:val="22"/>
              </w:rPr>
              <w:t>For functionality that can b</w:t>
            </w:r>
            <w:r>
              <w:rPr>
                <w:rFonts w:ascii="Arial" w:eastAsia="Arial" w:hAnsi="Arial" w:cs="Arial"/>
                <w:sz w:val="22"/>
                <w:szCs w:val="22"/>
              </w:rPr>
              <w:t>e operated using a single pointer, at least one of the following is true:</w:t>
            </w:r>
          </w:p>
          <w:p w14:paraId="5CA65CE0" w14:textId="77777777" w:rsidR="00E378DF" w:rsidRDefault="00D868FC">
            <w:pPr>
              <w:pStyle w:val="ListParagraph"/>
              <w:numPr>
                <w:ilvl w:val="0"/>
                <w:numId w:val="1"/>
              </w:numPr>
              <w:spacing w:line="276" w:lineRule="auto"/>
            </w:pPr>
            <w:r>
              <w:rPr>
                <w:rFonts w:ascii="Arial" w:eastAsia="Arial" w:hAnsi="Arial" w:cs="Arial"/>
                <w:sz w:val="22"/>
                <w:szCs w:val="22"/>
              </w:rPr>
              <w:t>The action is not triggered on the down event.</w:t>
            </w:r>
          </w:p>
          <w:p w14:paraId="7545D93C" w14:textId="77777777" w:rsidR="00E378DF" w:rsidRDefault="00D868FC">
            <w:pPr>
              <w:pStyle w:val="ListParagraph"/>
              <w:numPr>
                <w:ilvl w:val="0"/>
                <w:numId w:val="1"/>
              </w:numPr>
              <w:spacing w:line="276" w:lineRule="auto"/>
            </w:pPr>
            <w:r>
              <w:rPr>
                <w:rFonts w:ascii="Arial" w:eastAsia="Arial" w:hAnsi="Arial" w:cs="Arial"/>
                <w:sz w:val="22"/>
                <w:szCs w:val="22"/>
              </w:rPr>
              <w:t>The action triggers on the up event, and a mechanism is available to abort the function before completion or to undo the function after</w:t>
            </w:r>
            <w:r>
              <w:rPr>
                <w:rFonts w:ascii="Arial" w:eastAsia="Arial" w:hAnsi="Arial" w:cs="Arial"/>
                <w:sz w:val="22"/>
                <w:szCs w:val="22"/>
              </w:rPr>
              <w:t xml:space="preserve"> completion.</w:t>
            </w:r>
          </w:p>
          <w:p w14:paraId="13ABC72A" w14:textId="77777777" w:rsidR="00E378DF" w:rsidRDefault="00D868FC">
            <w:pPr>
              <w:pStyle w:val="ListParagraph"/>
              <w:numPr>
                <w:ilvl w:val="0"/>
                <w:numId w:val="1"/>
              </w:numPr>
              <w:spacing w:line="276" w:lineRule="auto"/>
            </w:pPr>
            <w:r>
              <w:rPr>
                <w:rFonts w:ascii="Arial" w:eastAsia="Arial" w:hAnsi="Arial" w:cs="Arial"/>
                <w:sz w:val="22"/>
                <w:szCs w:val="22"/>
              </w:rPr>
              <w:t>The up-event reverses any outcome of the preceding down-event.</w:t>
            </w:r>
          </w:p>
          <w:p w14:paraId="40044D2E" w14:textId="77777777" w:rsidR="00E378DF" w:rsidRDefault="00D868FC">
            <w:pPr>
              <w:pStyle w:val="ListParagraph"/>
              <w:numPr>
                <w:ilvl w:val="0"/>
                <w:numId w:val="1"/>
              </w:numPr>
              <w:spacing w:line="276" w:lineRule="auto"/>
            </w:pPr>
            <w:r>
              <w:rPr>
                <w:rFonts w:ascii="Arial" w:eastAsia="Arial" w:hAnsi="Arial" w:cs="Arial"/>
                <w:sz w:val="22"/>
                <w:szCs w:val="22"/>
              </w:rPr>
              <w:t>Completing the function on the down-event is essential.</w:t>
            </w:r>
          </w:p>
        </w:tc>
      </w:tr>
      <w:tr w:rsidR="00E378DF" w14:paraId="3C1D5532" w14:textId="77777777">
        <w:trPr>
          <w:jc w:val="center"/>
        </w:trPr>
        <w:tc>
          <w:tcPr>
            <w:tcW w:w="2300" w:type="pct"/>
          </w:tcPr>
          <w:p w14:paraId="438D4474" w14:textId="77777777" w:rsidR="00E378DF" w:rsidRDefault="00D868FC">
            <w:pPr>
              <w:spacing w:line="276" w:lineRule="auto"/>
            </w:pPr>
            <w:hyperlink r:id="rId48" w:anchor="label-in-name" w:history="1">
              <w:r>
                <w:rPr>
                  <w:rFonts w:ascii="Arial" w:eastAsia="Arial" w:hAnsi="Arial" w:cs="Arial"/>
                  <w:b/>
                  <w:bCs/>
                  <w:color w:val="1300FF"/>
                  <w:sz w:val="22"/>
                  <w:szCs w:val="22"/>
                  <w:u w:val="single"/>
                </w:rPr>
                <w:t>2.5.3 Label in Name</w:t>
              </w:r>
            </w:hyperlink>
            <w:r>
              <w:rPr>
                <w:rFonts w:ascii="Arial" w:eastAsia="Arial" w:hAnsi="Arial" w:cs="Arial"/>
                <w:color w:val="000000"/>
                <w:sz w:val="22"/>
                <w:szCs w:val="22"/>
              </w:rPr>
              <w:t xml:space="preserve"> (Level A 2.1 and 2.2)</w:t>
            </w:r>
          </w:p>
        </w:tc>
        <w:tc>
          <w:tcPr>
            <w:tcW w:w="900" w:type="pct"/>
          </w:tcPr>
          <w:p w14:paraId="1D87F59A" w14:textId="77777777" w:rsidR="00E378DF" w:rsidRDefault="00D868FC">
            <w:pPr>
              <w:spacing w:line="276" w:lineRule="auto"/>
            </w:pPr>
            <w:r>
              <w:rPr>
                <w:rFonts w:ascii="Arial" w:eastAsia="Arial" w:hAnsi="Arial" w:cs="Arial"/>
                <w:sz w:val="22"/>
                <w:szCs w:val="22"/>
              </w:rPr>
              <w:t>Partially Suppor</w:t>
            </w:r>
            <w:r>
              <w:rPr>
                <w:rFonts w:ascii="Arial" w:eastAsia="Arial" w:hAnsi="Arial" w:cs="Arial"/>
                <w:sz w:val="22"/>
                <w:szCs w:val="22"/>
              </w:rPr>
              <w:t>ts</w:t>
            </w:r>
          </w:p>
        </w:tc>
        <w:tc>
          <w:tcPr>
            <w:tcW w:w="1750" w:type="pct"/>
          </w:tcPr>
          <w:p w14:paraId="03E5E5CC" w14:textId="77777777" w:rsidR="00E378DF" w:rsidRDefault="00D868FC">
            <w:pPr>
              <w:spacing w:after="200" w:line="276" w:lineRule="auto"/>
            </w:pPr>
            <w:r>
              <w:rPr>
                <w:rFonts w:ascii="Arial" w:eastAsia="Arial" w:hAnsi="Arial" w:cs="Arial"/>
                <w:sz w:val="22"/>
                <w:szCs w:val="22"/>
              </w:rPr>
              <w:t>For most user interface components that include visible text labels, the accessible name matches (or includes) the visible text in the label. The following exceptions exist:</w:t>
            </w:r>
          </w:p>
          <w:p w14:paraId="25AD7636" w14:textId="77777777" w:rsidR="00E378DF" w:rsidRDefault="00D868FC">
            <w:pPr>
              <w:pStyle w:val="ListParagraph"/>
              <w:numPr>
                <w:ilvl w:val="0"/>
                <w:numId w:val="1"/>
              </w:numPr>
              <w:spacing w:line="276" w:lineRule="auto"/>
            </w:pPr>
            <w:r>
              <w:rPr>
                <w:rFonts w:ascii="Arial" w:eastAsia="Arial" w:hAnsi="Arial" w:cs="Arial"/>
                <w:sz w:val="22"/>
                <w:szCs w:val="22"/>
              </w:rPr>
              <w:t>An interactive element (such as a link, button, or form input) does not have an</w:t>
            </w:r>
            <w:r>
              <w:rPr>
                <w:rFonts w:ascii="Arial" w:eastAsia="Arial" w:hAnsi="Arial" w:cs="Arial"/>
                <w:sz w:val="22"/>
                <w:szCs w:val="22"/>
              </w:rPr>
              <w:t xml:space="preserve"> accessible name because its visible label is not programmatically associated with the element, so people who use speech input to navigate and operate content will not be able to access the element. This occurs on the following page: Home - Portal.</w:t>
            </w:r>
          </w:p>
          <w:p w14:paraId="0A9CCAD0" w14:textId="77777777" w:rsidR="00E378DF" w:rsidRDefault="00D868FC">
            <w:pPr>
              <w:pStyle w:val="ListParagraph"/>
              <w:numPr>
                <w:ilvl w:val="0"/>
                <w:numId w:val="1"/>
              </w:numPr>
              <w:spacing w:line="276" w:lineRule="auto"/>
            </w:pPr>
            <w:r>
              <w:rPr>
                <w:rFonts w:ascii="Arial" w:eastAsia="Arial" w:hAnsi="Arial" w:cs="Arial"/>
                <w:sz w:val="22"/>
                <w:szCs w:val="22"/>
              </w:rPr>
              <w:t>The acc</w:t>
            </w:r>
            <w:r>
              <w:rPr>
                <w:rFonts w:ascii="Arial" w:eastAsia="Arial" w:hAnsi="Arial" w:cs="Arial"/>
                <w:sz w:val="22"/>
                <w:szCs w:val="22"/>
              </w:rPr>
              <w:t>essible name of an interactive element (such as a link, button, or form input) does not contain the visible label, so people who use speech input to navigate and operate content will not be able to access the element. This occurs on the following page: I n</w:t>
            </w:r>
            <w:r>
              <w:rPr>
                <w:rFonts w:ascii="Arial" w:eastAsia="Arial" w:hAnsi="Arial" w:cs="Arial"/>
                <w:sz w:val="22"/>
                <w:szCs w:val="22"/>
              </w:rPr>
              <w:t>eed help.</w:t>
            </w:r>
          </w:p>
        </w:tc>
      </w:tr>
      <w:tr w:rsidR="00E378DF" w14:paraId="06A3BC20" w14:textId="77777777">
        <w:trPr>
          <w:jc w:val="center"/>
        </w:trPr>
        <w:tc>
          <w:tcPr>
            <w:tcW w:w="2300" w:type="pct"/>
          </w:tcPr>
          <w:p w14:paraId="4C5A2B84" w14:textId="77777777" w:rsidR="00E378DF" w:rsidRDefault="00D868FC">
            <w:pPr>
              <w:spacing w:line="276" w:lineRule="auto"/>
            </w:pPr>
            <w:hyperlink r:id="rId49" w:anchor="motion-actuation" w:history="1">
              <w:r>
                <w:rPr>
                  <w:rFonts w:ascii="Arial" w:eastAsia="Arial" w:hAnsi="Arial" w:cs="Arial"/>
                  <w:b/>
                  <w:bCs/>
                  <w:color w:val="1300FF"/>
                  <w:sz w:val="22"/>
                  <w:szCs w:val="22"/>
                  <w:u w:val="single"/>
                </w:rPr>
                <w:t>2.5.4 Motion Actuation</w:t>
              </w:r>
            </w:hyperlink>
            <w:r>
              <w:rPr>
                <w:rFonts w:ascii="Arial" w:eastAsia="Arial" w:hAnsi="Arial" w:cs="Arial"/>
                <w:color w:val="000000"/>
                <w:sz w:val="22"/>
                <w:szCs w:val="22"/>
              </w:rPr>
              <w:t xml:space="preserve"> (Level A 2.1 and 2.2)</w:t>
            </w:r>
          </w:p>
        </w:tc>
        <w:tc>
          <w:tcPr>
            <w:tcW w:w="900" w:type="pct"/>
          </w:tcPr>
          <w:p w14:paraId="3A444450" w14:textId="77777777" w:rsidR="00E378DF" w:rsidRDefault="00D868FC">
            <w:pPr>
              <w:spacing w:line="276" w:lineRule="auto"/>
            </w:pPr>
            <w:r>
              <w:rPr>
                <w:rFonts w:ascii="Arial" w:eastAsia="Arial" w:hAnsi="Arial" w:cs="Arial"/>
                <w:sz w:val="22"/>
                <w:szCs w:val="22"/>
              </w:rPr>
              <w:t>Supports</w:t>
            </w:r>
          </w:p>
        </w:tc>
        <w:tc>
          <w:tcPr>
            <w:tcW w:w="1750" w:type="pct"/>
          </w:tcPr>
          <w:p w14:paraId="67FD9756" w14:textId="77777777" w:rsidR="00E378DF" w:rsidRDefault="00D868FC">
            <w:pPr>
              <w:spacing w:after="200" w:line="276" w:lineRule="auto"/>
            </w:pPr>
            <w:r>
              <w:rPr>
                <w:rFonts w:ascii="Arial" w:eastAsia="Arial" w:hAnsi="Arial" w:cs="Arial"/>
                <w:sz w:val="22"/>
                <w:szCs w:val="22"/>
              </w:rPr>
              <w:t>Functionality that can be triggered by device motion or user motion detected by a device can be disabled, and the functionality can be operated without using motion.</w:t>
            </w:r>
          </w:p>
        </w:tc>
      </w:tr>
      <w:tr w:rsidR="00E378DF" w14:paraId="57689354" w14:textId="77777777">
        <w:trPr>
          <w:jc w:val="center"/>
        </w:trPr>
        <w:tc>
          <w:tcPr>
            <w:tcW w:w="2300" w:type="pct"/>
          </w:tcPr>
          <w:p w14:paraId="5274D118" w14:textId="77777777" w:rsidR="00E378DF" w:rsidRDefault="00D868FC">
            <w:pPr>
              <w:spacing w:line="276" w:lineRule="auto"/>
            </w:pPr>
            <w:hyperlink r:id="rId50" w:anchor="meaning-doc-lang-id" w:history="1">
              <w:r>
                <w:rPr>
                  <w:rFonts w:ascii="Arial" w:eastAsia="Arial" w:hAnsi="Arial" w:cs="Arial"/>
                  <w:b/>
                  <w:bCs/>
                  <w:color w:val="1300FF"/>
                  <w:sz w:val="22"/>
                  <w:szCs w:val="22"/>
                  <w:u w:val="single"/>
                </w:rPr>
                <w:t>3.1.1 Language of P</w:t>
              </w:r>
              <w:r>
                <w:rPr>
                  <w:rFonts w:ascii="Arial" w:eastAsia="Arial" w:hAnsi="Arial" w:cs="Arial"/>
                  <w:b/>
                  <w:bCs/>
                  <w:color w:val="1300FF"/>
                  <w:sz w:val="22"/>
                  <w:szCs w:val="22"/>
                  <w:u w:val="single"/>
                </w:rPr>
                <w:t>age</w:t>
              </w:r>
            </w:hyperlink>
            <w:r>
              <w:rPr>
                <w:rFonts w:ascii="Arial" w:eastAsia="Arial" w:hAnsi="Arial" w:cs="Arial"/>
                <w:color w:val="000000"/>
                <w:sz w:val="22"/>
                <w:szCs w:val="22"/>
              </w:rPr>
              <w:t xml:space="preserve"> (Level A)</w:t>
            </w:r>
          </w:p>
        </w:tc>
        <w:tc>
          <w:tcPr>
            <w:tcW w:w="900" w:type="pct"/>
          </w:tcPr>
          <w:p w14:paraId="66866BC5" w14:textId="77777777" w:rsidR="00E378DF" w:rsidRDefault="00D868FC">
            <w:pPr>
              <w:spacing w:line="276" w:lineRule="auto"/>
            </w:pPr>
            <w:r>
              <w:rPr>
                <w:rFonts w:ascii="Arial" w:eastAsia="Arial" w:hAnsi="Arial" w:cs="Arial"/>
                <w:sz w:val="22"/>
                <w:szCs w:val="22"/>
              </w:rPr>
              <w:t>Supports</w:t>
            </w:r>
          </w:p>
        </w:tc>
        <w:tc>
          <w:tcPr>
            <w:tcW w:w="1750" w:type="pct"/>
          </w:tcPr>
          <w:p w14:paraId="4DE14D8A" w14:textId="77777777" w:rsidR="00E378DF" w:rsidRDefault="00D868FC">
            <w:pPr>
              <w:spacing w:after="200" w:line="276" w:lineRule="auto"/>
            </w:pPr>
            <w:r>
              <w:rPr>
                <w:rFonts w:ascii="Arial" w:eastAsia="Arial" w:hAnsi="Arial" w:cs="Arial"/>
                <w:sz w:val="22"/>
                <w:szCs w:val="22"/>
              </w:rPr>
              <w:t>The language of each page is correct and can be determined programmatically.</w:t>
            </w:r>
          </w:p>
        </w:tc>
      </w:tr>
      <w:tr w:rsidR="00E378DF" w14:paraId="5417E663" w14:textId="77777777">
        <w:trPr>
          <w:jc w:val="center"/>
        </w:trPr>
        <w:tc>
          <w:tcPr>
            <w:tcW w:w="2300" w:type="pct"/>
          </w:tcPr>
          <w:p w14:paraId="61E8E271" w14:textId="77777777" w:rsidR="00E378DF" w:rsidRDefault="00D868FC">
            <w:pPr>
              <w:spacing w:line="276" w:lineRule="auto"/>
            </w:pPr>
            <w:hyperlink r:id="rId51" w:anchor="consistent-behavior-receive-focus" w:history="1">
              <w:r>
                <w:rPr>
                  <w:rFonts w:ascii="Arial" w:eastAsia="Arial" w:hAnsi="Arial" w:cs="Arial"/>
                  <w:b/>
                  <w:bCs/>
                  <w:color w:val="1300FF"/>
                  <w:sz w:val="22"/>
                  <w:szCs w:val="22"/>
                  <w:u w:val="single"/>
                </w:rPr>
                <w:t>3.2.1 On Focus</w:t>
              </w:r>
            </w:hyperlink>
            <w:r>
              <w:rPr>
                <w:rFonts w:ascii="Arial" w:eastAsia="Arial" w:hAnsi="Arial" w:cs="Arial"/>
                <w:color w:val="000000"/>
                <w:sz w:val="22"/>
                <w:szCs w:val="22"/>
              </w:rPr>
              <w:t xml:space="preserve"> (Level A)</w:t>
            </w:r>
          </w:p>
        </w:tc>
        <w:tc>
          <w:tcPr>
            <w:tcW w:w="900" w:type="pct"/>
          </w:tcPr>
          <w:p w14:paraId="3E43FC97" w14:textId="77777777" w:rsidR="00E378DF" w:rsidRDefault="00D868FC">
            <w:pPr>
              <w:spacing w:line="276" w:lineRule="auto"/>
            </w:pPr>
            <w:r>
              <w:rPr>
                <w:rFonts w:ascii="Arial" w:eastAsia="Arial" w:hAnsi="Arial" w:cs="Arial"/>
                <w:sz w:val="22"/>
                <w:szCs w:val="22"/>
              </w:rPr>
              <w:t>Supports</w:t>
            </w:r>
          </w:p>
        </w:tc>
        <w:tc>
          <w:tcPr>
            <w:tcW w:w="1750" w:type="pct"/>
          </w:tcPr>
          <w:p w14:paraId="513E0A24" w14:textId="77777777" w:rsidR="00E378DF" w:rsidRDefault="00D868FC">
            <w:pPr>
              <w:spacing w:after="200" w:line="276" w:lineRule="auto"/>
            </w:pPr>
            <w:r>
              <w:rPr>
                <w:rFonts w:ascii="Arial" w:eastAsia="Arial" w:hAnsi="Arial" w:cs="Arial"/>
                <w:sz w:val="22"/>
                <w:szCs w:val="22"/>
              </w:rPr>
              <w:t>When an element receives focus, a cha</w:t>
            </w:r>
            <w:r>
              <w:rPr>
                <w:rFonts w:ascii="Arial" w:eastAsia="Arial" w:hAnsi="Arial" w:cs="Arial"/>
                <w:sz w:val="22"/>
                <w:szCs w:val="22"/>
              </w:rPr>
              <w:t>nge in context (such as a substantial change to the page, the spawning of a pop-up window, or a change in focus) that may disorient the user does not occur.</w:t>
            </w:r>
          </w:p>
        </w:tc>
      </w:tr>
      <w:tr w:rsidR="00E378DF" w14:paraId="620EE57D" w14:textId="77777777">
        <w:trPr>
          <w:jc w:val="center"/>
        </w:trPr>
        <w:tc>
          <w:tcPr>
            <w:tcW w:w="2300" w:type="pct"/>
          </w:tcPr>
          <w:p w14:paraId="33EE3F9A" w14:textId="77777777" w:rsidR="00E378DF" w:rsidRDefault="00D868FC">
            <w:pPr>
              <w:spacing w:line="276" w:lineRule="auto"/>
            </w:pPr>
            <w:hyperlink r:id="rId52" w:anchor="consistent-behavior-unpredictable-change" w:history="1">
              <w:r>
                <w:rPr>
                  <w:rFonts w:ascii="Arial" w:eastAsia="Arial" w:hAnsi="Arial" w:cs="Arial"/>
                  <w:b/>
                  <w:bCs/>
                  <w:color w:val="1300FF"/>
                  <w:sz w:val="22"/>
                  <w:szCs w:val="22"/>
                  <w:u w:val="single"/>
                </w:rPr>
                <w:t>3.2.2 O</w:t>
              </w:r>
              <w:r>
                <w:rPr>
                  <w:rFonts w:ascii="Arial" w:eastAsia="Arial" w:hAnsi="Arial" w:cs="Arial"/>
                  <w:b/>
                  <w:bCs/>
                  <w:color w:val="1300FF"/>
                  <w:sz w:val="22"/>
                  <w:szCs w:val="22"/>
                  <w:u w:val="single"/>
                </w:rPr>
                <w:t>n Input</w:t>
              </w:r>
            </w:hyperlink>
            <w:r>
              <w:rPr>
                <w:rFonts w:ascii="Arial" w:eastAsia="Arial" w:hAnsi="Arial" w:cs="Arial"/>
                <w:color w:val="000000"/>
                <w:sz w:val="22"/>
                <w:szCs w:val="22"/>
              </w:rPr>
              <w:t xml:space="preserve"> (Level A)</w:t>
            </w:r>
          </w:p>
        </w:tc>
        <w:tc>
          <w:tcPr>
            <w:tcW w:w="900" w:type="pct"/>
          </w:tcPr>
          <w:p w14:paraId="560AD667" w14:textId="77777777" w:rsidR="00E378DF" w:rsidRDefault="00D868FC">
            <w:pPr>
              <w:spacing w:line="276" w:lineRule="auto"/>
            </w:pPr>
            <w:r>
              <w:rPr>
                <w:rFonts w:ascii="Arial" w:eastAsia="Arial" w:hAnsi="Arial" w:cs="Arial"/>
                <w:sz w:val="22"/>
                <w:szCs w:val="22"/>
              </w:rPr>
              <w:t>Supports</w:t>
            </w:r>
          </w:p>
        </w:tc>
        <w:tc>
          <w:tcPr>
            <w:tcW w:w="1750" w:type="pct"/>
          </w:tcPr>
          <w:p w14:paraId="78D016FD" w14:textId="77777777" w:rsidR="00E378DF" w:rsidRDefault="00D868FC">
            <w:pPr>
              <w:spacing w:after="200" w:line="276" w:lineRule="auto"/>
            </w:pPr>
            <w:r>
              <w:rPr>
                <w:rFonts w:ascii="Arial" w:eastAsia="Arial" w:hAnsi="Arial" w:cs="Arial"/>
                <w:sz w:val="22"/>
                <w:szCs w:val="22"/>
              </w:rPr>
              <w:t>When a user inputs information or interacts with a control, it does not result in a substantial change to the page that could disorient the user unless the user is informed about the change ahead of time.</w:t>
            </w:r>
          </w:p>
        </w:tc>
      </w:tr>
      <w:tr w:rsidR="00E378DF" w14:paraId="100BC747" w14:textId="77777777">
        <w:trPr>
          <w:jc w:val="center"/>
        </w:trPr>
        <w:tc>
          <w:tcPr>
            <w:tcW w:w="2300" w:type="pct"/>
          </w:tcPr>
          <w:p w14:paraId="7086D6BB" w14:textId="77777777" w:rsidR="00E378DF" w:rsidRDefault="00D868FC">
            <w:pPr>
              <w:spacing w:line="276" w:lineRule="auto"/>
            </w:pPr>
            <w:hyperlink r:id="rId53" w:anchor="consistent-help" w:history="1">
              <w:r>
                <w:rPr>
                  <w:rFonts w:ascii="Arial" w:eastAsia="Arial" w:hAnsi="Arial" w:cs="Arial"/>
                  <w:b/>
                  <w:bCs/>
                  <w:color w:val="1300FF"/>
                  <w:sz w:val="22"/>
                  <w:szCs w:val="22"/>
                  <w:u w:val="single"/>
                </w:rPr>
                <w:t>3.2.6 Consistent Help</w:t>
              </w:r>
            </w:hyperlink>
            <w:r>
              <w:rPr>
                <w:rFonts w:ascii="Arial" w:eastAsia="Arial" w:hAnsi="Arial" w:cs="Arial"/>
                <w:color w:val="000000"/>
                <w:sz w:val="22"/>
                <w:szCs w:val="22"/>
              </w:rPr>
              <w:t xml:space="preserve"> (Level A 2.2 only)</w:t>
            </w:r>
          </w:p>
        </w:tc>
        <w:tc>
          <w:tcPr>
            <w:tcW w:w="900" w:type="pct"/>
          </w:tcPr>
          <w:p w14:paraId="7FE8BA77" w14:textId="77777777" w:rsidR="00E378DF" w:rsidRDefault="00D868FC">
            <w:pPr>
              <w:spacing w:line="276" w:lineRule="auto"/>
            </w:pPr>
            <w:r>
              <w:rPr>
                <w:rFonts w:ascii="Arial" w:eastAsia="Arial" w:hAnsi="Arial" w:cs="Arial"/>
                <w:sz w:val="22"/>
                <w:szCs w:val="22"/>
              </w:rPr>
              <w:t>Supports</w:t>
            </w:r>
          </w:p>
        </w:tc>
        <w:tc>
          <w:tcPr>
            <w:tcW w:w="1750" w:type="pct"/>
          </w:tcPr>
          <w:p w14:paraId="1E467539" w14:textId="77777777" w:rsidR="00E378DF" w:rsidRDefault="00D868FC">
            <w:pPr>
              <w:spacing w:after="200" w:line="276" w:lineRule="auto"/>
            </w:pPr>
            <w:r>
              <w:rPr>
                <w:rFonts w:ascii="Arial" w:eastAsia="Arial" w:hAnsi="Arial" w:cs="Arial"/>
                <w:sz w:val="22"/>
                <w:szCs w:val="22"/>
              </w:rPr>
              <w:t>On web pages that contain help features (including human or automated contact options or self-help options), those features occur in the same</w:t>
            </w:r>
            <w:r>
              <w:rPr>
                <w:rFonts w:ascii="Arial" w:eastAsia="Arial" w:hAnsi="Arial" w:cs="Arial"/>
                <w:sz w:val="22"/>
                <w:szCs w:val="22"/>
              </w:rPr>
              <w:t xml:space="preserve"> order relative to other page content unless the user changes that order.</w:t>
            </w:r>
          </w:p>
        </w:tc>
      </w:tr>
      <w:tr w:rsidR="00E378DF" w14:paraId="251228EC" w14:textId="77777777">
        <w:trPr>
          <w:jc w:val="center"/>
        </w:trPr>
        <w:tc>
          <w:tcPr>
            <w:tcW w:w="2300" w:type="pct"/>
          </w:tcPr>
          <w:p w14:paraId="2EE8B1C8" w14:textId="77777777" w:rsidR="00E378DF" w:rsidRDefault="00D868FC">
            <w:pPr>
              <w:spacing w:line="276" w:lineRule="auto"/>
            </w:pPr>
            <w:hyperlink r:id="rId54" w:anchor="minimize-error-identified" w:history="1">
              <w:r>
                <w:rPr>
                  <w:rFonts w:ascii="Arial" w:eastAsia="Arial" w:hAnsi="Arial" w:cs="Arial"/>
                  <w:b/>
                  <w:bCs/>
                  <w:color w:val="1300FF"/>
                  <w:sz w:val="22"/>
                  <w:szCs w:val="22"/>
                  <w:u w:val="single"/>
                </w:rPr>
                <w:t>3.3.1 Error Identification</w:t>
              </w:r>
            </w:hyperlink>
            <w:r>
              <w:rPr>
                <w:rFonts w:ascii="Arial" w:eastAsia="Arial" w:hAnsi="Arial" w:cs="Arial"/>
                <w:color w:val="000000"/>
                <w:sz w:val="22"/>
                <w:szCs w:val="22"/>
              </w:rPr>
              <w:t xml:space="preserve"> (Level A)</w:t>
            </w:r>
          </w:p>
        </w:tc>
        <w:tc>
          <w:tcPr>
            <w:tcW w:w="900" w:type="pct"/>
          </w:tcPr>
          <w:p w14:paraId="2FF907F8" w14:textId="77777777" w:rsidR="00E378DF" w:rsidRDefault="00D868FC">
            <w:pPr>
              <w:spacing w:line="276" w:lineRule="auto"/>
            </w:pPr>
            <w:r>
              <w:rPr>
                <w:rFonts w:ascii="Arial" w:eastAsia="Arial" w:hAnsi="Arial" w:cs="Arial"/>
                <w:sz w:val="22"/>
                <w:szCs w:val="22"/>
              </w:rPr>
              <w:t>Supports</w:t>
            </w:r>
          </w:p>
        </w:tc>
        <w:tc>
          <w:tcPr>
            <w:tcW w:w="1750" w:type="pct"/>
          </w:tcPr>
          <w:p w14:paraId="7FB3856A" w14:textId="77777777" w:rsidR="00E378DF" w:rsidRDefault="00D868FC">
            <w:pPr>
              <w:spacing w:after="200" w:line="276" w:lineRule="auto"/>
            </w:pPr>
            <w:r>
              <w:rPr>
                <w:rFonts w:ascii="Arial" w:eastAsia="Arial" w:hAnsi="Arial" w:cs="Arial"/>
                <w:sz w:val="22"/>
                <w:szCs w:val="22"/>
              </w:rPr>
              <w:t>For form controls where an input error is automatically det</w:t>
            </w:r>
            <w:r>
              <w:rPr>
                <w:rFonts w:ascii="Arial" w:eastAsia="Arial" w:hAnsi="Arial" w:cs="Arial"/>
                <w:sz w:val="22"/>
                <w:szCs w:val="22"/>
              </w:rPr>
              <w:t>ected, a text message or alert is provided that identifies the field/control where the error was detected and describes the error.</w:t>
            </w:r>
          </w:p>
        </w:tc>
      </w:tr>
      <w:tr w:rsidR="00E378DF" w14:paraId="6191EB6D" w14:textId="77777777">
        <w:trPr>
          <w:jc w:val="center"/>
        </w:trPr>
        <w:tc>
          <w:tcPr>
            <w:tcW w:w="2300" w:type="pct"/>
          </w:tcPr>
          <w:p w14:paraId="44B8B17D" w14:textId="77777777" w:rsidR="00E378DF" w:rsidRDefault="00D868FC">
            <w:pPr>
              <w:spacing w:line="276" w:lineRule="auto"/>
            </w:pPr>
            <w:hyperlink r:id="rId55" w:anchor="minimize-error-cues" w:history="1">
              <w:r>
                <w:rPr>
                  <w:rFonts w:ascii="Arial" w:eastAsia="Arial" w:hAnsi="Arial" w:cs="Arial"/>
                  <w:b/>
                  <w:bCs/>
                  <w:color w:val="1300FF"/>
                  <w:sz w:val="22"/>
                  <w:szCs w:val="22"/>
                  <w:u w:val="single"/>
                </w:rPr>
                <w:t>3.3.2 Labels or Instructions</w:t>
              </w:r>
            </w:hyperlink>
            <w:r>
              <w:rPr>
                <w:rFonts w:ascii="Arial" w:eastAsia="Arial" w:hAnsi="Arial" w:cs="Arial"/>
                <w:color w:val="000000"/>
                <w:sz w:val="22"/>
                <w:szCs w:val="22"/>
              </w:rPr>
              <w:t xml:space="preserve"> (Level A)</w:t>
            </w:r>
          </w:p>
        </w:tc>
        <w:tc>
          <w:tcPr>
            <w:tcW w:w="900" w:type="pct"/>
          </w:tcPr>
          <w:p w14:paraId="7C7DD462" w14:textId="77777777" w:rsidR="00E378DF" w:rsidRDefault="00D868FC">
            <w:pPr>
              <w:spacing w:line="276" w:lineRule="auto"/>
            </w:pPr>
            <w:r>
              <w:rPr>
                <w:rFonts w:ascii="Arial" w:eastAsia="Arial" w:hAnsi="Arial" w:cs="Arial"/>
                <w:sz w:val="22"/>
                <w:szCs w:val="22"/>
              </w:rPr>
              <w:t>Supports</w:t>
            </w:r>
          </w:p>
        </w:tc>
        <w:tc>
          <w:tcPr>
            <w:tcW w:w="1750" w:type="pct"/>
          </w:tcPr>
          <w:p w14:paraId="0249BADA" w14:textId="77777777" w:rsidR="00E378DF" w:rsidRDefault="00D868FC">
            <w:pPr>
              <w:spacing w:after="200" w:line="276" w:lineRule="auto"/>
            </w:pPr>
            <w:r>
              <w:rPr>
                <w:rFonts w:ascii="Arial" w:eastAsia="Arial" w:hAnsi="Arial" w:cs="Arial"/>
                <w:sz w:val="22"/>
                <w:szCs w:val="22"/>
              </w:rPr>
              <w:t>For fo</w:t>
            </w:r>
            <w:r>
              <w:rPr>
                <w:rFonts w:ascii="Arial" w:eastAsia="Arial" w:hAnsi="Arial" w:cs="Arial"/>
                <w:sz w:val="22"/>
                <w:szCs w:val="22"/>
              </w:rPr>
              <w:t>rm controls/input fields requiring user input, labels, instructions, and/or error messages are provided to identify the controls/input fields in the form so that users know what input data is expected.</w:t>
            </w:r>
          </w:p>
        </w:tc>
      </w:tr>
      <w:tr w:rsidR="00E378DF" w14:paraId="7A4517CC" w14:textId="77777777">
        <w:trPr>
          <w:jc w:val="center"/>
        </w:trPr>
        <w:tc>
          <w:tcPr>
            <w:tcW w:w="2300" w:type="pct"/>
          </w:tcPr>
          <w:p w14:paraId="36019136" w14:textId="77777777" w:rsidR="00E378DF" w:rsidRDefault="00D868FC">
            <w:pPr>
              <w:spacing w:line="276" w:lineRule="auto"/>
            </w:pPr>
            <w:hyperlink r:id="rId56" w:anchor="redundant-entry" w:history="1">
              <w:r>
                <w:rPr>
                  <w:rFonts w:ascii="Arial" w:eastAsia="Arial" w:hAnsi="Arial" w:cs="Arial"/>
                  <w:b/>
                  <w:bCs/>
                  <w:color w:val="1300FF"/>
                  <w:sz w:val="22"/>
                  <w:szCs w:val="22"/>
                  <w:u w:val="single"/>
                </w:rPr>
                <w:t>3.3.7 Redundant Entry</w:t>
              </w:r>
            </w:hyperlink>
            <w:r>
              <w:rPr>
                <w:rFonts w:ascii="Arial" w:eastAsia="Arial" w:hAnsi="Arial" w:cs="Arial"/>
                <w:color w:val="000000"/>
                <w:sz w:val="22"/>
                <w:szCs w:val="22"/>
              </w:rPr>
              <w:t xml:space="preserve"> (Level A 2.2 only)</w:t>
            </w:r>
          </w:p>
        </w:tc>
        <w:tc>
          <w:tcPr>
            <w:tcW w:w="900" w:type="pct"/>
          </w:tcPr>
          <w:p w14:paraId="752CA293" w14:textId="77777777" w:rsidR="00E378DF" w:rsidRDefault="00D868FC">
            <w:pPr>
              <w:spacing w:line="276" w:lineRule="auto"/>
            </w:pPr>
            <w:r>
              <w:rPr>
                <w:rFonts w:ascii="Arial" w:eastAsia="Arial" w:hAnsi="Arial" w:cs="Arial"/>
                <w:sz w:val="22"/>
                <w:szCs w:val="22"/>
              </w:rPr>
              <w:t>Supports</w:t>
            </w:r>
          </w:p>
        </w:tc>
        <w:tc>
          <w:tcPr>
            <w:tcW w:w="1750" w:type="pct"/>
          </w:tcPr>
          <w:p w14:paraId="4C65D910" w14:textId="77777777" w:rsidR="00E378DF" w:rsidRDefault="00D868FC">
            <w:pPr>
              <w:spacing w:after="200" w:line="276" w:lineRule="auto"/>
            </w:pPr>
            <w:r>
              <w:rPr>
                <w:rFonts w:ascii="Arial" w:eastAsia="Arial" w:hAnsi="Arial" w:cs="Arial"/>
                <w:sz w:val="22"/>
                <w:szCs w:val="22"/>
              </w:rPr>
              <w:t>If information previously entered by, or provided to, the user is required to be entered again in the same process, that information is either automatically populated or available for the user to select unless the previously entered information is no longe</w:t>
            </w:r>
            <w:r>
              <w:rPr>
                <w:rFonts w:ascii="Arial" w:eastAsia="Arial" w:hAnsi="Arial" w:cs="Arial"/>
                <w:sz w:val="22"/>
                <w:szCs w:val="22"/>
              </w:rPr>
              <w:t>r valid or re-entering the information is essential or required to ensure security.</w:t>
            </w:r>
          </w:p>
        </w:tc>
      </w:tr>
      <w:tr w:rsidR="00E378DF" w14:paraId="1BC3B1AF" w14:textId="77777777">
        <w:trPr>
          <w:jc w:val="center"/>
        </w:trPr>
        <w:tc>
          <w:tcPr>
            <w:tcW w:w="2300" w:type="pct"/>
          </w:tcPr>
          <w:p w14:paraId="47AED6E8" w14:textId="77777777" w:rsidR="00E378DF" w:rsidRDefault="00D868FC">
            <w:pPr>
              <w:spacing w:line="276" w:lineRule="auto"/>
            </w:pPr>
            <w:hyperlink r:id="rId57" w:anchor="ensure-compat-rsv" w:history="1">
              <w:r>
                <w:rPr>
                  <w:rFonts w:ascii="Arial" w:eastAsia="Arial" w:hAnsi="Arial" w:cs="Arial"/>
                  <w:b/>
                  <w:bCs/>
                  <w:color w:val="1300FF"/>
                  <w:sz w:val="22"/>
                  <w:szCs w:val="22"/>
                  <w:u w:val="single"/>
                </w:rPr>
                <w:t>4.1.2 Name, Role, Value</w:t>
              </w:r>
            </w:hyperlink>
            <w:r>
              <w:rPr>
                <w:rFonts w:ascii="Arial" w:eastAsia="Arial" w:hAnsi="Arial" w:cs="Arial"/>
                <w:color w:val="000000"/>
                <w:sz w:val="22"/>
                <w:szCs w:val="22"/>
              </w:rPr>
              <w:t xml:space="preserve"> (Level A)</w:t>
            </w:r>
          </w:p>
        </w:tc>
        <w:tc>
          <w:tcPr>
            <w:tcW w:w="900" w:type="pct"/>
          </w:tcPr>
          <w:p w14:paraId="19776E68" w14:textId="77777777" w:rsidR="00E378DF" w:rsidRDefault="00D868FC">
            <w:pPr>
              <w:spacing w:line="276" w:lineRule="auto"/>
            </w:pPr>
            <w:r>
              <w:rPr>
                <w:rFonts w:ascii="Arial" w:eastAsia="Arial" w:hAnsi="Arial" w:cs="Arial"/>
                <w:sz w:val="22"/>
                <w:szCs w:val="22"/>
              </w:rPr>
              <w:t>Partially Supports</w:t>
            </w:r>
          </w:p>
        </w:tc>
        <w:tc>
          <w:tcPr>
            <w:tcW w:w="1750" w:type="pct"/>
          </w:tcPr>
          <w:p w14:paraId="15D34362" w14:textId="77777777" w:rsidR="00E378DF" w:rsidRDefault="00D868FC">
            <w:pPr>
              <w:spacing w:after="200" w:line="276" w:lineRule="auto"/>
            </w:pPr>
            <w:r>
              <w:rPr>
                <w:rFonts w:ascii="Arial" w:eastAsia="Arial" w:hAnsi="Arial" w:cs="Arial"/>
                <w:sz w:val="22"/>
                <w:szCs w:val="22"/>
              </w:rPr>
              <w:t>The name, role, state, and/or value of most user interface components can be programmatically determined. The following exception exists:</w:t>
            </w:r>
          </w:p>
          <w:p w14:paraId="64CCB189" w14:textId="77777777" w:rsidR="00E378DF" w:rsidRDefault="00D868FC">
            <w:pPr>
              <w:pStyle w:val="ListParagraph"/>
              <w:numPr>
                <w:ilvl w:val="0"/>
                <w:numId w:val="1"/>
              </w:numPr>
              <w:spacing w:line="276" w:lineRule="auto"/>
            </w:pPr>
            <w:r>
              <w:rPr>
                <w:rFonts w:ascii="Arial" w:eastAsia="Arial" w:hAnsi="Arial" w:cs="Arial"/>
                <w:sz w:val="22"/>
                <w:szCs w:val="22"/>
              </w:rPr>
              <w:lastRenderedPageBreak/>
              <w:t xml:space="preserve">A form field does not have a programmatic name, so people who are blind and/or use a screen reader or other assistive </w:t>
            </w:r>
            <w:r>
              <w:rPr>
                <w:rFonts w:ascii="Arial" w:eastAsia="Arial" w:hAnsi="Arial" w:cs="Arial"/>
                <w:sz w:val="22"/>
                <w:szCs w:val="22"/>
              </w:rPr>
              <w:t>technology may not be able to understand the purpose of the form field or what input it requires. This occurs on the following page: Home - Portal.</w:t>
            </w:r>
          </w:p>
        </w:tc>
      </w:tr>
    </w:tbl>
    <w:p w14:paraId="3D84430B" w14:textId="77777777" w:rsidR="00E378DF" w:rsidRDefault="00E378DF">
      <w:pPr>
        <w:sectPr w:rsidR="00E378DF">
          <w:headerReference w:type="default" r:id="rId58"/>
          <w:footerReference w:type="default" r:id="rId59"/>
          <w:type w:val="continuous"/>
          <w:pgSz w:w="16838" w:h="11906"/>
          <w:pgMar w:top="0" w:right="720" w:bottom="720" w:left="720" w:header="708" w:footer="708" w:gutter="0"/>
          <w:cols w:space="720"/>
          <w:docGrid w:linePitch="360"/>
        </w:sectPr>
      </w:pPr>
    </w:p>
    <w:p w14:paraId="03365CF7" w14:textId="1992A180" w:rsidR="00E378DF" w:rsidRDefault="00D868FC" w:rsidP="0054252A">
      <w:pPr>
        <w:pStyle w:val="Heading3"/>
        <w:spacing w:before="240" w:after="60"/>
      </w:pPr>
      <w:r>
        <w:rPr>
          <w:rFonts w:ascii="Arial" w:eastAsia="Arial" w:hAnsi="Arial" w:cs="Arial"/>
          <w:b/>
          <w:bCs/>
          <w:color w:val="000000"/>
          <w:sz w:val="32"/>
          <w:szCs w:val="32"/>
        </w:rPr>
        <w:t>Table 2: Success Criteria, Level AA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7149"/>
        <w:gridCol w:w="2798"/>
        <w:gridCol w:w="5441"/>
      </w:tblGrid>
      <w:tr w:rsidR="00E378DF" w14:paraId="56D4CE59" w14:textId="77777777">
        <w:trPr>
          <w:tblHeader/>
          <w:jc w:val="center"/>
        </w:trPr>
        <w:tc>
          <w:tcPr>
            <w:tcW w:w="2300" w:type="pct"/>
            <w:shd w:val="clear" w:color="auto" w:fill="BFBFBF"/>
          </w:tcPr>
          <w:p w14:paraId="57991E2F" w14:textId="77777777" w:rsidR="00E378DF" w:rsidRDefault="00D868FC">
            <w:pPr>
              <w:jc w:val="center"/>
            </w:pPr>
            <w:r>
              <w:rPr>
                <w:rFonts w:ascii="Arial" w:eastAsia="Arial" w:hAnsi="Arial" w:cs="Arial"/>
                <w:b/>
                <w:bCs/>
                <w:sz w:val="24"/>
                <w:szCs w:val="24"/>
              </w:rPr>
              <w:t>C</w:t>
            </w:r>
            <w:r>
              <w:rPr>
                <w:rFonts w:ascii="Arial" w:eastAsia="Arial" w:hAnsi="Arial" w:cs="Arial"/>
                <w:b/>
                <w:bCs/>
                <w:sz w:val="24"/>
                <w:szCs w:val="24"/>
              </w:rPr>
              <w:t>riteria</w:t>
            </w:r>
          </w:p>
        </w:tc>
        <w:tc>
          <w:tcPr>
            <w:tcW w:w="900" w:type="pct"/>
            <w:shd w:val="clear" w:color="auto" w:fill="BFBFBF"/>
          </w:tcPr>
          <w:p w14:paraId="2827E298" w14:textId="77777777" w:rsidR="00E378DF" w:rsidRDefault="00D868FC">
            <w:pPr>
              <w:jc w:val="center"/>
            </w:pPr>
            <w:r>
              <w:rPr>
                <w:rFonts w:ascii="Arial" w:eastAsia="Arial" w:hAnsi="Arial" w:cs="Arial"/>
                <w:b/>
                <w:bCs/>
                <w:sz w:val="24"/>
                <w:szCs w:val="24"/>
              </w:rPr>
              <w:t>Conformance Level</w:t>
            </w:r>
          </w:p>
        </w:tc>
        <w:tc>
          <w:tcPr>
            <w:tcW w:w="1750" w:type="pct"/>
            <w:shd w:val="clear" w:color="auto" w:fill="BFBFBF"/>
          </w:tcPr>
          <w:p w14:paraId="1D2CB2D1" w14:textId="77777777" w:rsidR="00E378DF" w:rsidRDefault="00D868FC">
            <w:pPr>
              <w:jc w:val="center"/>
            </w:pPr>
            <w:r>
              <w:rPr>
                <w:rFonts w:ascii="Arial" w:eastAsia="Arial" w:hAnsi="Arial" w:cs="Arial"/>
                <w:b/>
                <w:bCs/>
                <w:sz w:val="24"/>
                <w:szCs w:val="24"/>
              </w:rPr>
              <w:t>Remarks and Explanations</w:t>
            </w:r>
          </w:p>
        </w:tc>
      </w:tr>
      <w:tr w:rsidR="00E378DF" w14:paraId="10656630" w14:textId="77777777">
        <w:trPr>
          <w:jc w:val="center"/>
        </w:trPr>
        <w:tc>
          <w:tcPr>
            <w:tcW w:w="2300" w:type="pct"/>
          </w:tcPr>
          <w:p w14:paraId="3CFCFEAE" w14:textId="77777777" w:rsidR="00E378DF" w:rsidRDefault="00D868FC">
            <w:pPr>
              <w:spacing w:line="276" w:lineRule="auto"/>
            </w:pPr>
            <w:hyperlink r:id="rId60" w:anchor="media-equiv-real-time-captions" w:history="1">
              <w:r>
                <w:rPr>
                  <w:rFonts w:ascii="Arial" w:eastAsia="Arial" w:hAnsi="Arial" w:cs="Arial"/>
                  <w:b/>
                  <w:bCs/>
                  <w:color w:val="1300FF"/>
                  <w:sz w:val="22"/>
                  <w:szCs w:val="22"/>
                  <w:u w:val="single"/>
                </w:rPr>
                <w:t>1.2.4 Captions (Live)</w:t>
              </w:r>
            </w:hyperlink>
            <w:r>
              <w:rPr>
                <w:rFonts w:ascii="Arial" w:eastAsia="Arial" w:hAnsi="Arial" w:cs="Arial"/>
                <w:color w:val="000000"/>
                <w:sz w:val="22"/>
                <w:szCs w:val="22"/>
              </w:rPr>
              <w:t xml:space="preserve"> (Level AA)</w:t>
            </w:r>
          </w:p>
        </w:tc>
        <w:tc>
          <w:tcPr>
            <w:tcW w:w="900" w:type="pct"/>
          </w:tcPr>
          <w:p w14:paraId="50C32497" w14:textId="77777777" w:rsidR="00E378DF" w:rsidRDefault="00D868FC">
            <w:pPr>
              <w:spacing w:line="276" w:lineRule="auto"/>
            </w:pPr>
            <w:r>
              <w:rPr>
                <w:rFonts w:ascii="Arial" w:eastAsia="Arial" w:hAnsi="Arial" w:cs="Arial"/>
                <w:sz w:val="22"/>
                <w:szCs w:val="22"/>
              </w:rPr>
              <w:t>Not Applicable</w:t>
            </w:r>
          </w:p>
        </w:tc>
        <w:tc>
          <w:tcPr>
            <w:tcW w:w="1750" w:type="pct"/>
          </w:tcPr>
          <w:p w14:paraId="695F845A" w14:textId="77777777" w:rsidR="00E378DF" w:rsidRDefault="00D868FC">
            <w:pPr>
              <w:spacing w:after="200" w:line="276" w:lineRule="auto"/>
            </w:pPr>
            <w:r>
              <w:rPr>
                <w:rFonts w:ascii="Arial" w:eastAsia="Arial" w:hAnsi="Arial" w:cs="Arial"/>
                <w:sz w:val="22"/>
                <w:szCs w:val="22"/>
              </w:rPr>
              <w:t xml:space="preserve">Live multimedia files with audio are not present, so synchronized captions are not </w:t>
            </w:r>
            <w:r>
              <w:rPr>
                <w:rFonts w:ascii="Arial" w:eastAsia="Arial" w:hAnsi="Arial" w:cs="Arial"/>
                <w:sz w:val="22"/>
                <w:szCs w:val="22"/>
              </w:rPr>
              <w:t>required.</w:t>
            </w:r>
          </w:p>
        </w:tc>
      </w:tr>
      <w:tr w:rsidR="00E378DF" w14:paraId="3F79B6B5" w14:textId="77777777">
        <w:trPr>
          <w:jc w:val="center"/>
        </w:trPr>
        <w:tc>
          <w:tcPr>
            <w:tcW w:w="2300" w:type="pct"/>
          </w:tcPr>
          <w:p w14:paraId="1D0DEBB9" w14:textId="77777777" w:rsidR="00E378DF" w:rsidRDefault="00D868FC">
            <w:pPr>
              <w:spacing w:line="276" w:lineRule="auto"/>
            </w:pPr>
            <w:hyperlink r:id="rId61" w:anchor="media-equiv-audio-desc-only" w:history="1">
              <w:r>
                <w:rPr>
                  <w:rFonts w:ascii="Arial" w:eastAsia="Arial" w:hAnsi="Arial" w:cs="Arial"/>
                  <w:b/>
                  <w:bCs/>
                  <w:color w:val="1300FF"/>
                  <w:sz w:val="22"/>
                  <w:szCs w:val="22"/>
                  <w:u w:val="single"/>
                </w:rPr>
                <w:t>1.2.5 Audio Description (Prerecorded)</w:t>
              </w:r>
            </w:hyperlink>
            <w:r>
              <w:rPr>
                <w:rFonts w:ascii="Arial" w:eastAsia="Arial" w:hAnsi="Arial" w:cs="Arial"/>
                <w:color w:val="000000"/>
                <w:sz w:val="22"/>
                <w:szCs w:val="22"/>
              </w:rPr>
              <w:t xml:space="preserve"> (Level AA)</w:t>
            </w:r>
          </w:p>
        </w:tc>
        <w:tc>
          <w:tcPr>
            <w:tcW w:w="900" w:type="pct"/>
          </w:tcPr>
          <w:p w14:paraId="3A18D918" w14:textId="77777777" w:rsidR="00E378DF" w:rsidRDefault="00D868FC">
            <w:pPr>
              <w:spacing w:line="276" w:lineRule="auto"/>
            </w:pPr>
            <w:r>
              <w:rPr>
                <w:rFonts w:ascii="Arial" w:eastAsia="Arial" w:hAnsi="Arial" w:cs="Arial"/>
                <w:sz w:val="22"/>
                <w:szCs w:val="22"/>
              </w:rPr>
              <w:t>Not Applicable</w:t>
            </w:r>
          </w:p>
        </w:tc>
        <w:tc>
          <w:tcPr>
            <w:tcW w:w="1750" w:type="pct"/>
          </w:tcPr>
          <w:p w14:paraId="664D5318" w14:textId="77777777" w:rsidR="00E378DF" w:rsidRDefault="00D868FC">
            <w:pPr>
              <w:spacing w:after="200" w:line="276" w:lineRule="auto"/>
            </w:pPr>
            <w:r>
              <w:rPr>
                <w:rFonts w:ascii="Arial" w:eastAsia="Arial" w:hAnsi="Arial" w:cs="Arial"/>
                <w:sz w:val="22"/>
                <w:szCs w:val="22"/>
              </w:rPr>
              <w:t>Prerecorded multimedia files are not present, so audio descriptions are not required.</w:t>
            </w:r>
          </w:p>
        </w:tc>
      </w:tr>
      <w:tr w:rsidR="00E378DF" w14:paraId="532A77FB" w14:textId="77777777">
        <w:trPr>
          <w:jc w:val="center"/>
        </w:trPr>
        <w:tc>
          <w:tcPr>
            <w:tcW w:w="2300" w:type="pct"/>
          </w:tcPr>
          <w:p w14:paraId="3B630250" w14:textId="77777777" w:rsidR="00E378DF" w:rsidRDefault="00D868FC">
            <w:pPr>
              <w:spacing w:line="276" w:lineRule="auto"/>
            </w:pPr>
            <w:hyperlink r:id="rId62" w:anchor="orientation" w:history="1">
              <w:r>
                <w:rPr>
                  <w:rFonts w:ascii="Arial" w:eastAsia="Arial" w:hAnsi="Arial" w:cs="Arial"/>
                  <w:b/>
                  <w:bCs/>
                  <w:color w:val="1300FF"/>
                  <w:sz w:val="22"/>
                  <w:szCs w:val="22"/>
                  <w:u w:val="single"/>
                </w:rPr>
                <w:t>1.3.4 Orientation</w:t>
              </w:r>
            </w:hyperlink>
            <w:r>
              <w:rPr>
                <w:rFonts w:ascii="Arial" w:eastAsia="Arial" w:hAnsi="Arial" w:cs="Arial"/>
                <w:color w:val="000000"/>
                <w:sz w:val="22"/>
                <w:szCs w:val="22"/>
              </w:rPr>
              <w:t xml:space="preserve"> (Level AA 2.1 and 2.2)</w:t>
            </w:r>
          </w:p>
        </w:tc>
        <w:tc>
          <w:tcPr>
            <w:tcW w:w="900" w:type="pct"/>
          </w:tcPr>
          <w:p w14:paraId="605C989E" w14:textId="77777777" w:rsidR="00E378DF" w:rsidRDefault="00D868FC">
            <w:pPr>
              <w:spacing w:line="276" w:lineRule="auto"/>
            </w:pPr>
            <w:r>
              <w:rPr>
                <w:rFonts w:ascii="Arial" w:eastAsia="Arial" w:hAnsi="Arial" w:cs="Arial"/>
                <w:sz w:val="22"/>
                <w:szCs w:val="22"/>
              </w:rPr>
              <w:t>Supports</w:t>
            </w:r>
          </w:p>
        </w:tc>
        <w:tc>
          <w:tcPr>
            <w:tcW w:w="1750" w:type="pct"/>
          </w:tcPr>
          <w:p w14:paraId="5B57D245" w14:textId="77777777" w:rsidR="00E378DF" w:rsidRDefault="00D868FC">
            <w:pPr>
              <w:spacing w:after="200" w:line="276" w:lineRule="auto"/>
            </w:pPr>
            <w:r>
              <w:rPr>
                <w:rFonts w:ascii="Arial" w:eastAsia="Arial" w:hAnsi="Arial" w:cs="Arial"/>
                <w:sz w:val="22"/>
                <w:szCs w:val="22"/>
              </w:rPr>
              <w:t>Orientation of the content is not locked to either lands</w:t>
            </w:r>
            <w:r>
              <w:rPr>
                <w:rFonts w:ascii="Arial" w:eastAsia="Arial" w:hAnsi="Arial" w:cs="Arial"/>
                <w:sz w:val="22"/>
                <w:szCs w:val="22"/>
              </w:rPr>
              <w:t>cape or portrait unless a specific orientation is essential for the functionality.</w:t>
            </w:r>
          </w:p>
        </w:tc>
      </w:tr>
      <w:tr w:rsidR="00E378DF" w14:paraId="2BF52ECA" w14:textId="77777777">
        <w:trPr>
          <w:jc w:val="center"/>
        </w:trPr>
        <w:tc>
          <w:tcPr>
            <w:tcW w:w="2300" w:type="pct"/>
          </w:tcPr>
          <w:p w14:paraId="1F49CD00" w14:textId="77777777" w:rsidR="00E378DF" w:rsidRDefault="00D868FC">
            <w:pPr>
              <w:spacing w:line="276" w:lineRule="auto"/>
            </w:pPr>
            <w:hyperlink r:id="rId63" w:anchor="identify-input-purpose" w:history="1">
              <w:r>
                <w:rPr>
                  <w:rFonts w:ascii="Arial" w:eastAsia="Arial" w:hAnsi="Arial" w:cs="Arial"/>
                  <w:b/>
                  <w:bCs/>
                  <w:color w:val="1300FF"/>
                  <w:sz w:val="22"/>
                  <w:szCs w:val="22"/>
                  <w:u w:val="single"/>
                </w:rPr>
                <w:t>1.3.5 Identify Input Purpose</w:t>
              </w:r>
            </w:hyperlink>
            <w:r>
              <w:rPr>
                <w:rFonts w:ascii="Arial" w:eastAsia="Arial" w:hAnsi="Arial" w:cs="Arial"/>
                <w:color w:val="000000"/>
                <w:sz w:val="22"/>
                <w:szCs w:val="22"/>
              </w:rPr>
              <w:t xml:space="preserve"> (Level AA 2.1 and 2.2)</w:t>
            </w:r>
          </w:p>
        </w:tc>
        <w:tc>
          <w:tcPr>
            <w:tcW w:w="900" w:type="pct"/>
          </w:tcPr>
          <w:p w14:paraId="6D4A334B" w14:textId="77777777" w:rsidR="00E378DF" w:rsidRDefault="00D868FC">
            <w:pPr>
              <w:spacing w:line="276" w:lineRule="auto"/>
            </w:pPr>
            <w:r>
              <w:rPr>
                <w:rFonts w:ascii="Arial" w:eastAsia="Arial" w:hAnsi="Arial" w:cs="Arial"/>
                <w:sz w:val="22"/>
                <w:szCs w:val="22"/>
              </w:rPr>
              <w:t>Supports</w:t>
            </w:r>
          </w:p>
        </w:tc>
        <w:tc>
          <w:tcPr>
            <w:tcW w:w="1750" w:type="pct"/>
          </w:tcPr>
          <w:p w14:paraId="529EAA39" w14:textId="77777777" w:rsidR="00E378DF" w:rsidRDefault="00D868FC">
            <w:pPr>
              <w:spacing w:after="200" w:line="276" w:lineRule="auto"/>
            </w:pPr>
            <w:r>
              <w:rPr>
                <w:rFonts w:ascii="Arial" w:eastAsia="Arial" w:hAnsi="Arial" w:cs="Arial"/>
                <w:sz w:val="22"/>
                <w:szCs w:val="22"/>
              </w:rPr>
              <w:t>The purpose for each input field that</w:t>
            </w:r>
            <w:r>
              <w:rPr>
                <w:rFonts w:ascii="Arial" w:eastAsia="Arial" w:hAnsi="Arial" w:cs="Arial"/>
                <w:sz w:val="22"/>
                <w:szCs w:val="22"/>
              </w:rPr>
              <w:t xml:space="preserve"> collects an individual's personal data is programmatically defined based on the WCAG list of Input Purposes for User Interface Components.</w:t>
            </w:r>
          </w:p>
        </w:tc>
      </w:tr>
      <w:tr w:rsidR="00E378DF" w14:paraId="60FE9E5C" w14:textId="77777777">
        <w:trPr>
          <w:jc w:val="center"/>
        </w:trPr>
        <w:tc>
          <w:tcPr>
            <w:tcW w:w="2300" w:type="pct"/>
          </w:tcPr>
          <w:p w14:paraId="7810CC4D" w14:textId="77777777" w:rsidR="00E378DF" w:rsidRDefault="00D868FC">
            <w:pPr>
              <w:spacing w:line="276" w:lineRule="auto"/>
            </w:pPr>
            <w:hyperlink r:id="rId64" w:anchor="visual-audio-contrast-contrast" w:history="1">
              <w:r>
                <w:rPr>
                  <w:rFonts w:ascii="Arial" w:eastAsia="Arial" w:hAnsi="Arial" w:cs="Arial"/>
                  <w:b/>
                  <w:bCs/>
                  <w:color w:val="1300FF"/>
                  <w:sz w:val="22"/>
                  <w:szCs w:val="22"/>
                  <w:u w:val="single"/>
                </w:rPr>
                <w:t>1.4.3 Contrast (Minimum)</w:t>
              </w:r>
            </w:hyperlink>
            <w:r>
              <w:rPr>
                <w:rFonts w:ascii="Arial" w:eastAsia="Arial" w:hAnsi="Arial" w:cs="Arial"/>
                <w:color w:val="000000"/>
                <w:sz w:val="22"/>
                <w:szCs w:val="22"/>
              </w:rPr>
              <w:t xml:space="preserve"> (Level AA</w:t>
            </w:r>
            <w:r>
              <w:rPr>
                <w:rFonts w:ascii="Arial" w:eastAsia="Arial" w:hAnsi="Arial" w:cs="Arial"/>
                <w:color w:val="000000"/>
                <w:sz w:val="22"/>
                <w:szCs w:val="22"/>
              </w:rPr>
              <w:t>)</w:t>
            </w:r>
          </w:p>
        </w:tc>
        <w:tc>
          <w:tcPr>
            <w:tcW w:w="900" w:type="pct"/>
          </w:tcPr>
          <w:p w14:paraId="377AACC5" w14:textId="77777777" w:rsidR="00E378DF" w:rsidRDefault="00D868FC">
            <w:pPr>
              <w:spacing w:line="276" w:lineRule="auto"/>
            </w:pPr>
            <w:r>
              <w:rPr>
                <w:rFonts w:ascii="Arial" w:eastAsia="Arial" w:hAnsi="Arial" w:cs="Arial"/>
                <w:sz w:val="22"/>
                <w:szCs w:val="22"/>
              </w:rPr>
              <w:t>Partially Supports</w:t>
            </w:r>
          </w:p>
        </w:tc>
        <w:tc>
          <w:tcPr>
            <w:tcW w:w="1750" w:type="pct"/>
          </w:tcPr>
          <w:p w14:paraId="7842D2B6" w14:textId="77777777" w:rsidR="00E378DF" w:rsidRDefault="00D868FC">
            <w:pPr>
              <w:spacing w:after="200" w:line="276" w:lineRule="auto"/>
            </w:pPr>
            <w:r>
              <w:rPr>
                <w:rFonts w:ascii="Arial" w:eastAsia="Arial" w:hAnsi="Arial" w:cs="Arial"/>
                <w:sz w:val="22"/>
                <w:szCs w:val="22"/>
              </w:rPr>
              <w:t>Most text and images of regular text have the required color contrast ratio with their backgrounds. The following exception exists:</w:t>
            </w:r>
          </w:p>
          <w:p w14:paraId="369A8575" w14:textId="77777777" w:rsidR="00E378DF" w:rsidRDefault="00D868FC" w:rsidP="00CF650C">
            <w:pPr>
              <w:pStyle w:val="ListParagraph"/>
              <w:numPr>
                <w:ilvl w:val="0"/>
                <w:numId w:val="1"/>
              </w:numPr>
              <w:spacing w:line="276" w:lineRule="auto"/>
            </w:pPr>
            <w:r>
              <w:rPr>
                <w:rFonts w:ascii="Arial" w:eastAsia="Arial" w:hAnsi="Arial" w:cs="Arial"/>
                <w:sz w:val="22"/>
                <w:szCs w:val="22"/>
              </w:rPr>
              <w:t xml:space="preserve">The color contrast ratio between text and its background is less than 4.5:1 (or less than 3:1 for large text), so people who are colorblind or have low vision may have difficulty reading the </w:t>
            </w:r>
            <w:r>
              <w:rPr>
                <w:rFonts w:ascii="Arial" w:eastAsia="Arial" w:hAnsi="Arial" w:cs="Arial"/>
                <w:sz w:val="22"/>
                <w:szCs w:val="22"/>
              </w:rPr>
              <w:lastRenderedPageBreak/>
              <w:t>text. This occurs on the following page: I need help.</w:t>
            </w:r>
          </w:p>
        </w:tc>
      </w:tr>
      <w:tr w:rsidR="00E378DF" w14:paraId="61819239" w14:textId="77777777">
        <w:trPr>
          <w:jc w:val="center"/>
        </w:trPr>
        <w:tc>
          <w:tcPr>
            <w:tcW w:w="2300" w:type="pct"/>
          </w:tcPr>
          <w:p w14:paraId="230E2CDB" w14:textId="77777777" w:rsidR="00E378DF" w:rsidRDefault="00D868FC">
            <w:pPr>
              <w:spacing w:line="276" w:lineRule="auto"/>
            </w:pPr>
            <w:hyperlink r:id="rId65" w:anchor="visual-audio-contrast-scale" w:history="1">
              <w:r>
                <w:rPr>
                  <w:rFonts w:ascii="Arial" w:eastAsia="Arial" w:hAnsi="Arial" w:cs="Arial"/>
                  <w:b/>
                  <w:bCs/>
                  <w:color w:val="1300FF"/>
                  <w:sz w:val="22"/>
                  <w:szCs w:val="22"/>
                  <w:u w:val="single"/>
                </w:rPr>
                <w:t>1.4.4 Resize text</w:t>
              </w:r>
            </w:hyperlink>
            <w:r>
              <w:rPr>
                <w:rFonts w:ascii="Arial" w:eastAsia="Arial" w:hAnsi="Arial" w:cs="Arial"/>
                <w:color w:val="000000"/>
                <w:sz w:val="22"/>
                <w:szCs w:val="22"/>
              </w:rPr>
              <w:t xml:space="preserve"> (Level AA)</w:t>
            </w:r>
          </w:p>
        </w:tc>
        <w:tc>
          <w:tcPr>
            <w:tcW w:w="900" w:type="pct"/>
          </w:tcPr>
          <w:p w14:paraId="71DB8394" w14:textId="77777777" w:rsidR="00E378DF" w:rsidRDefault="00D868FC">
            <w:pPr>
              <w:spacing w:line="276" w:lineRule="auto"/>
            </w:pPr>
            <w:r>
              <w:rPr>
                <w:rFonts w:ascii="Arial" w:eastAsia="Arial" w:hAnsi="Arial" w:cs="Arial"/>
                <w:sz w:val="22"/>
                <w:szCs w:val="22"/>
              </w:rPr>
              <w:t>Supports</w:t>
            </w:r>
          </w:p>
        </w:tc>
        <w:tc>
          <w:tcPr>
            <w:tcW w:w="1750" w:type="pct"/>
          </w:tcPr>
          <w:p w14:paraId="0D53C38C" w14:textId="77777777" w:rsidR="00E378DF" w:rsidRDefault="00D868FC">
            <w:pPr>
              <w:spacing w:after="200" w:line="276" w:lineRule="auto"/>
            </w:pPr>
            <w:r>
              <w:rPr>
                <w:rFonts w:ascii="Arial" w:eastAsia="Arial" w:hAnsi="Arial" w:cs="Arial"/>
                <w:sz w:val="22"/>
                <w:szCs w:val="22"/>
              </w:rPr>
              <w:t>Content is readable and functional when browser zoom is set to 200% of its initial size.</w:t>
            </w:r>
          </w:p>
        </w:tc>
      </w:tr>
      <w:tr w:rsidR="00E378DF" w14:paraId="31887761" w14:textId="77777777">
        <w:trPr>
          <w:jc w:val="center"/>
        </w:trPr>
        <w:tc>
          <w:tcPr>
            <w:tcW w:w="2300" w:type="pct"/>
          </w:tcPr>
          <w:p w14:paraId="42D36FAC" w14:textId="77777777" w:rsidR="00E378DF" w:rsidRDefault="00D868FC">
            <w:pPr>
              <w:spacing w:line="276" w:lineRule="auto"/>
            </w:pPr>
            <w:hyperlink r:id="rId66" w:anchor="visual-audio-contrast-text-presentation" w:history="1">
              <w:r>
                <w:rPr>
                  <w:rFonts w:ascii="Arial" w:eastAsia="Arial" w:hAnsi="Arial" w:cs="Arial"/>
                  <w:b/>
                  <w:bCs/>
                  <w:color w:val="1300FF"/>
                  <w:sz w:val="22"/>
                  <w:szCs w:val="22"/>
                  <w:u w:val="single"/>
                </w:rPr>
                <w:t>1.4.5 Images of Text</w:t>
              </w:r>
            </w:hyperlink>
            <w:r>
              <w:rPr>
                <w:rFonts w:ascii="Arial" w:eastAsia="Arial" w:hAnsi="Arial" w:cs="Arial"/>
                <w:color w:val="000000"/>
                <w:sz w:val="22"/>
                <w:szCs w:val="22"/>
              </w:rPr>
              <w:t xml:space="preserve"> (Level AA)</w:t>
            </w:r>
          </w:p>
        </w:tc>
        <w:tc>
          <w:tcPr>
            <w:tcW w:w="900" w:type="pct"/>
          </w:tcPr>
          <w:p w14:paraId="446FE097" w14:textId="77777777" w:rsidR="00E378DF" w:rsidRDefault="00D868FC">
            <w:pPr>
              <w:spacing w:line="276" w:lineRule="auto"/>
            </w:pPr>
            <w:r>
              <w:rPr>
                <w:rFonts w:ascii="Arial" w:eastAsia="Arial" w:hAnsi="Arial" w:cs="Arial"/>
                <w:sz w:val="22"/>
                <w:szCs w:val="22"/>
              </w:rPr>
              <w:t>Supports</w:t>
            </w:r>
          </w:p>
        </w:tc>
        <w:tc>
          <w:tcPr>
            <w:tcW w:w="1750" w:type="pct"/>
          </w:tcPr>
          <w:p w14:paraId="1307E929" w14:textId="77777777" w:rsidR="00E378DF" w:rsidRDefault="00D868FC">
            <w:pPr>
              <w:spacing w:after="200" w:line="276" w:lineRule="auto"/>
            </w:pPr>
            <w:r>
              <w:rPr>
                <w:rFonts w:ascii="Arial" w:eastAsia="Arial" w:hAnsi="Arial" w:cs="Arial"/>
                <w:sz w:val="22"/>
                <w:szCs w:val="22"/>
              </w:rPr>
              <w:t>When content can be presented visua</w:t>
            </w:r>
            <w:r>
              <w:rPr>
                <w:rFonts w:ascii="Arial" w:eastAsia="Arial" w:hAnsi="Arial" w:cs="Arial"/>
                <w:sz w:val="22"/>
                <w:szCs w:val="22"/>
              </w:rPr>
              <w:t>lly using only text, an image of text is not used to present that text.</w:t>
            </w:r>
          </w:p>
        </w:tc>
      </w:tr>
      <w:tr w:rsidR="00E378DF" w14:paraId="2C5094BD" w14:textId="77777777">
        <w:trPr>
          <w:jc w:val="center"/>
        </w:trPr>
        <w:tc>
          <w:tcPr>
            <w:tcW w:w="2300" w:type="pct"/>
          </w:tcPr>
          <w:p w14:paraId="5B588187" w14:textId="77777777" w:rsidR="00E378DF" w:rsidRDefault="00D868FC">
            <w:pPr>
              <w:spacing w:line="276" w:lineRule="auto"/>
            </w:pPr>
            <w:hyperlink r:id="rId67" w:anchor="reflow" w:history="1">
              <w:r>
                <w:rPr>
                  <w:rFonts w:ascii="Arial" w:eastAsia="Arial" w:hAnsi="Arial" w:cs="Arial"/>
                  <w:b/>
                  <w:bCs/>
                  <w:color w:val="1300FF"/>
                  <w:sz w:val="22"/>
                  <w:szCs w:val="22"/>
                  <w:u w:val="single"/>
                </w:rPr>
                <w:t>1.4.10 Reflow</w:t>
              </w:r>
            </w:hyperlink>
            <w:r>
              <w:rPr>
                <w:rFonts w:ascii="Arial" w:eastAsia="Arial" w:hAnsi="Arial" w:cs="Arial"/>
                <w:color w:val="000000"/>
                <w:sz w:val="22"/>
                <w:szCs w:val="22"/>
              </w:rPr>
              <w:t xml:space="preserve"> (Level AA 2.1 and 2.2)</w:t>
            </w:r>
          </w:p>
        </w:tc>
        <w:tc>
          <w:tcPr>
            <w:tcW w:w="900" w:type="pct"/>
          </w:tcPr>
          <w:p w14:paraId="6D6E0835" w14:textId="77777777" w:rsidR="00E378DF" w:rsidRDefault="00D868FC">
            <w:pPr>
              <w:spacing w:line="276" w:lineRule="auto"/>
            </w:pPr>
            <w:r>
              <w:rPr>
                <w:rFonts w:ascii="Arial" w:eastAsia="Arial" w:hAnsi="Arial" w:cs="Arial"/>
                <w:sz w:val="22"/>
                <w:szCs w:val="22"/>
              </w:rPr>
              <w:t>Not Applicable</w:t>
            </w:r>
          </w:p>
        </w:tc>
        <w:tc>
          <w:tcPr>
            <w:tcW w:w="1750" w:type="pct"/>
          </w:tcPr>
          <w:p w14:paraId="313DD63C" w14:textId="77777777" w:rsidR="00E378DF" w:rsidRDefault="00D868FC">
            <w:pPr>
              <w:spacing w:after="200" w:line="276" w:lineRule="auto"/>
            </w:pPr>
            <w:r>
              <w:rPr>
                <w:rFonts w:ascii="Arial" w:eastAsia="Arial" w:hAnsi="Arial" w:cs="Arial"/>
                <w:sz w:val="22"/>
                <w:szCs w:val="22"/>
              </w:rPr>
              <w:t>This success criterion technically doesn't apply to native mobile applica</w:t>
            </w:r>
            <w:r>
              <w:rPr>
                <w:rFonts w:ascii="Arial" w:eastAsia="Arial" w:hAnsi="Arial" w:cs="Arial"/>
                <w:sz w:val="22"/>
                <w:szCs w:val="22"/>
              </w:rPr>
              <w:t>tions.</w:t>
            </w:r>
          </w:p>
        </w:tc>
      </w:tr>
      <w:tr w:rsidR="00E378DF" w14:paraId="44D90E1B" w14:textId="77777777">
        <w:trPr>
          <w:jc w:val="center"/>
        </w:trPr>
        <w:tc>
          <w:tcPr>
            <w:tcW w:w="2300" w:type="pct"/>
          </w:tcPr>
          <w:p w14:paraId="2A66E171" w14:textId="77777777" w:rsidR="00E378DF" w:rsidRDefault="00D868FC">
            <w:pPr>
              <w:spacing w:line="276" w:lineRule="auto"/>
            </w:pPr>
            <w:hyperlink r:id="rId68" w:anchor="non-text-contrast" w:history="1">
              <w:r>
                <w:rPr>
                  <w:rFonts w:ascii="Arial" w:eastAsia="Arial" w:hAnsi="Arial" w:cs="Arial"/>
                  <w:b/>
                  <w:bCs/>
                  <w:color w:val="1300FF"/>
                  <w:sz w:val="22"/>
                  <w:szCs w:val="22"/>
                  <w:u w:val="single"/>
                </w:rPr>
                <w:t>1.4.11 Non-text Contrast</w:t>
              </w:r>
            </w:hyperlink>
            <w:r>
              <w:rPr>
                <w:rFonts w:ascii="Arial" w:eastAsia="Arial" w:hAnsi="Arial" w:cs="Arial"/>
                <w:color w:val="000000"/>
                <w:sz w:val="22"/>
                <w:szCs w:val="22"/>
              </w:rPr>
              <w:t xml:space="preserve"> (Level AA 2.1 and 2.2)</w:t>
            </w:r>
          </w:p>
        </w:tc>
        <w:tc>
          <w:tcPr>
            <w:tcW w:w="900" w:type="pct"/>
          </w:tcPr>
          <w:p w14:paraId="47E36A2B" w14:textId="77777777" w:rsidR="00E378DF" w:rsidRDefault="00D868FC">
            <w:pPr>
              <w:spacing w:line="276" w:lineRule="auto"/>
            </w:pPr>
            <w:r>
              <w:rPr>
                <w:rFonts w:ascii="Arial" w:eastAsia="Arial" w:hAnsi="Arial" w:cs="Arial"/>
                <w:sz w:val="22"/>
                <w:szCs w:val="22"/>
              </w:rPr>
              <w:t>Partially Supports</w:t>
            </w:r>
          </w:p>
        </w:tc>
        <w:tc>
          <w:tcPr>
            <w:tcW w:w="1750" w:type="pct"/>
          </w:tcPr>
          <w:p w14:paraId="7A6CBD59" w14:textId="77777777" w:rsidR="00E378DF" w:rsidRDefault="00D868FC">
            <w:pPr>
              <w:spacing w:after="200" w:line="276" w:lineRule="auto"/>
            </w:pPr>
            <w:r>
              <w:rPr>
                <w:rFonts w:ascii="Arial" w:eastAsia="Arial" w:hAnsi="Arial" w:cs="Arial"/>
                <w:sz w:val="22"/>
                <w:szCs w:val="22"/>
              </w:rPr>
              <w:t>Most of the boundaries and indicators of the visual state(s) of each active user component and any graphics required to understand content have a 3:1 color contrast ratio with adjacent color(s) or their background. The following exception exists:</w:t>
            </w:r>
          </w:p>
          <w:p w14:paraId="38A8F558" w14:textId="77777777" w:rsidR="00E378DF" w:rsidRDefault="00D868FC">
            <w:pPr>
              <w:pStyle w:val="ListParagraph"/>
              <w:numPr>
                <w:ilvl w:val="0"/>
                <w:numId w:val="1"/>
              </w:numPr>
              <w:spacing w:line="276" w:lineRule="auto"/>
            </w:pPr>
            <w:r>
              <w:rPr>
                <w:rFonts w:ascii="Arial" w:eastAsia="Arial" w:hAnsi="Arial" w:cs="Arial"/>
                <w:sz w:val="22"/>
                <w:szCs w:val="22"/>
              </w:rPr>
              <w:t xml:space="preserve">An image </w:t>
            </w:r>
            <w:r>
              <w:rPr>
                <w:rFonts w:ascii="Arial" w:eastAsia="Arial" w:hAnsi="Arial" w:cs="Arial"/>
                <w:sz w:val="22"/>
                <w:szCs w:val="22"/>
              </w:rPr>
              <w:t>or graphic (like a chart) or part of the image/graphic required to understand its content does not have a 3:1 color contrast ratio with the background or adjacent colors, so people who are colorblind or have low vision may not be able to understand the inf</w:t>
            </w:r>
            <w:r>
              <w:rPr>
                <w:rFonts w:ascii="Arial" w:eastAsia="Arial" w:hAnsi="Arial" w:cs="Arial"/>
                <w:sz w:val="22"/>
                <w:szCs w:val="22"/>
              </w:rPr>
              <w:t>ormation presented by the image/graphic. This occurs on the following page: MFA settings.</w:t>
            </w:r>
          </w:p>
        </w:tc>
      </w:tr>
      <w:tr w:rsidR="00E378DF" w14:paraId="57807A99" w14:textId="77777777">
        <w:trPr>
          <w:jc w:val="center"/>
        </w:trPr>
        <w:tc>
          <w:tcPr>
            <w:tcW w:w="2300" w:type="pct"/>
          </w:tcPr>
          <w:p w14:paraId="55FEF32E" w14:textId="77777777" w:rsidR="00E378DF" w:rsidRDefault="00D868FC">
            <w:pPr>
              <w:spacing w:line="276" w:lineRule="auto"/>
            </w:pPr>
            <w:hyperlink r:id="rId69" w:anchor="text-spacing" w:history="1">
              <w:r>
                <w:rPr>
                  <w:rFonts w:ascii="Arial" w:eastAsia="Arial" w:hAnsi="Arial" w:cs="Arial"/>
                  <w:b/>
                  <w:bCs/>
                  <w:color w:val="1300FF"/>
                  <w:sz w:val="22"/>
                  <w:szCs w:val="22"/>
                  <w:u w:val="single"/>
                </w:rPr>
                <w:t>1.4.12 Text Spacing</w:t>
              </w:r>
            </w:hyperlink>
            <w:r>
              <w:rPr>
                <w:rFonts w:ascii="Arial" w:eastAsia="Arial" w:hAnsi="Arial" w:cs="Arial"/>
                <w:color w:val="000000"/>
                <w:sz w:val="22"/>
                <w:szCs w:val="22"/>
              </w:rPr>
              <w:t xml:space="preserve"> (Level AA 2.1 and 2.2)</w:t>
            </w:r>
          </w:p>
        </w:tc>
        <w:tc>
          <w:tcPr>
            <w:tcW w:w="900" w:type="pct"/>
          </w:tcPr>
          <w:p w14:paraId="30C40F97" w14:textId="77777777" w:rsidR="00E378DF" w:rsidRDefault="00D868FC">
            <w:pPr>
              <w:spacing w:line="276" w:lineRule="auto"/>
            </w:pPr>
            <w:r>
              <w:rPr>
                <w:rFonts w:ascii="Arial" w:eastAsia="Arial" w:hAnsi="Arial" w:cs="Arial"/>
                <w:sz w:val="22"/>
                <w:szCs w:val="22"/>
              </w:rPr>
              <w:t>Partially Supports</w:t>
            </w:r>
          </w:p>
        </w:tc>
        <w:tc>
          <w:tcPr>
            <w:tcW w:w="1750" w:type="pct"/>
          </w:tcPr>
          <w:p w14:paraId="6C96F290" w14:textId="77777777" w:rsidR="00E378DF" w:rsidRDefault="00D868FC">
            <w:pPr>
              <w:spacing w:after="200" w:line="276" w:lineRule="auto"/>
            </w:pPr>
            <w:r>
              <w:rPr>
                <w:rFonts w:ascii="Arial" w:eastAsia="Arial" w:hAnsi="Arial" w:cs="Arial"/>
                <w:sz w:val="22"/>
                <w:szCs w:val="22"/>
              </w:rPr>
              <w:t>For most content, the spacing between l</w:t>
            </w:r>
            <w:r>
              <w:rPr>
                <w:rFonts w:ascii="Arial" w:eastAsia="Arial" w:hAnsi="Arial" w:cs="Arial"/>
                <w:sz w:val="22"/>
                <w:szCs w:val="22"/>
              </w:rPr>
              <w:t>etters, words, lines of text, and paragraphs can be adjusted with no loss of content or functionality. The following exception exists:</w:t>
            </w:r>
          </w:p>
          <w:p w14:paraId="75E46EED" w14:textId="77777777" w:rsidR="00E378DF" w:rsidRDefault="00D868FC">
            <w:pPr>
              <w:pStyle w:val="ListParagraph"/>
              <w:numPr>
                <w:ilvl w:val="0"/>
                <w:numId w:val="1"/>
              </w:numPr>
              <w:spacing w:line="276" w:lineRule="auto"/>
            </w:pPr>
            <w:r>
              <w:rPr>
                <w:rFonts w:ascii="Arial" w:eastAsia="Arial" w:hAnsi="Arial" w:cs="Arial"/>
                <w:sz w:val="22"/>
                <w:szCs w:val="22"/>
              </w:rPr>
              <w:t xml:space="preserve">When text spacing is adjusted to help people with vision, reading, and/or cognitive </w:t>
            </w:r>
            <w:r>
              <w:rPr>
                <w:rFonts w:ascii="Arial" w:eastAsia="Arial" w:hAnsi="Arial" w:cs="Arial"/>
                <w:sz w:val="22"/>
                <w:szCs w:val="22"/>
              </w:rPr>
              <w:lastRenderedPageBreak/>
              <w:t xml:space="preserve">disabilities, some content cannot be </w:t>
            </w:r>
            <w:r>
              <w:rPr>
                <w:rFonts w:ascii="Arial" w:eastAsia="Arial" w:hAnsi="Arial" w:cs="Arial"/>
                <w:sz w:val="22"/>
                <w:szCs w:val="22"/>
              </w:rPr>
              <w:t>seen because it is cut off. This occurs on the following page: I need help.</w:t>
            </w:r>
          </w:p>
        </w:tc>
      </w:tr>
      <w:tr w:rsidR="00E378DF" w14:paraId="07628FFC" w14:textId="77777777">
        <w:trPr>
          <w:jc w:val="center"/>
        </w:trPr>
        <w:tc>
          <w:tcPr>
            <w:tcW w:w="2300" w:type="pct"/>
          </w:tcPr>
          <w:p w14:paraId="76EC2D33" w14:textId="77777777" w:rsidR="00E378DF" w:rsidRDefault="00D868FC">
            <w:pPr>
              <w:spacing w:line="276" w:lineRule="auto"/>
            </w:pPr>
            <w:hyperlink r:id="rId70" w:anchor="content-on-hover-or-focus" w:history="1">
              <w:r>
                <w:rPr>
                  <w:rFonts w:ascii="Arial" w:eastAsia="Arial" w:hAnsi="Arial" w:cs="Arial"/>
                  <w:b/>
                  <w:bCs/>
                  <w:color w:val="1300FF"/>
                  <w:sz w:val="22"/>
                  <w:szCs w:val="22"/>
                  <w:u w:val="single"/>
                </w:rPr>
                <w:t>1.4.13 Content on Hover or Focus</w:t>
              </w:r>
            </w:hyperlink>
            <w:r>
              <w:rPr>
                <w:rFonts w:ascii="Arial" w:eastAsia="Arial" w:hAnsi="Arial" w:cs="Arial"/>
                <w:color w:val="000000"/>
                <w:sz w:val="22"/>
                <w:szCs w:val="22"/>
              </w:rPr>
              <w:t xml:space="preserve"> (Level AA 2.1 and 2.2)</w:t>
            </w:r>
          </w:p>
        </w:tc>
        <w:tc>
          <w:tcPr>
            <w:tcW w:w="900" w:type="pct"/>
          </w:tcPr>
          <w:p w14:paraId="5D8EF3C3" w14:textId="77777777" w:rsidR="00E378DF" w:rsidRDefault="00D868FC">
            <w:pPr>
              <w:spacing w:line="276" w:lineRule="auto"/>
            </w:pPr>
            <w:r>
              <w:rPr>
                <w:rFonts w:ascii="Arial" w:eastAsia="Arial" w:hAnsi="Arial" w:cs="Arial"/>
                <w:sz w:val="22"/>
                <w:szCs w:val="22"/>
              </w:rPr>
              <w:t>Not Applicable</w:t>
            </w:r>
          </w:p>
        </w:tc>
        <w:tc>
          <w:tcPr>
            <w:tcW w:w="1750" w:type="pct"/>
          </w:tcPr>
          <w:p w14:paraId="502A71F4" w14:textId="77777777" w:rsidR="00E378DF" w:rsidRDefault="00D868FC">
            <w:pPr>
              <w:spacing w:after="200" w:line="276" w:lineRule="auto"/>
            </w:pPr>
            <w:r>
              <w:rPr>
                <w:rFonts w:ascii="Arial" w:eastAsia="Arial" w:hAnsi="Arial" w:cs="Arial"/>
                <w:sz w:val="22"/>
                <w:szCs w:val="22"/>
              </w:rPr>
              <w:t>This success criterion technica</w:t>
            </w:r>
            <w:r>
              <w:rPr>
                <w:rFonts w:ascii="Arial" w:eastAsia="Arial" w:hAnsi="Arial" w:cs="Arial"/>
                <w:sz w:val="22"/>
                <w:szCs w:val="22"/>
              </w:rPr>
              <w:t>lly doesn't apply to native mobile applications.</w:t>
            </w:r>
          </w:p>
        </w:tc>
      </w:tr>
      <w:tr w:rsidR="00E378DF" w14:paraId="721D70C6" w14:textId="77777777">
        <w:trPr>
          <w:jc w:val="center"/>
        </w:trPr>
        <w:tc>
          <w:tcPr>
            <w:tcW w:w="2300" w:type="pct"/>
          </w:tcPr>
          <w:p w14:paraId="6B3A7110" w14:textId="77777777" w:rsidR="00E378DF" w:rsidRDefault="00D868FC">
            <w:pPr>
              <w:spacing w:line="276" w:lineRule="auto"/>
            </w:pPr>
            <w:hyperlink r:id="rId71" w:anchor="navigation-mechanisms-mult-loc" w:history="1">
              <w:r>
                <w:rPr>
                  <w:rFonts w:ascii="Arial" w:eastAsia="Arial" w:hAnsi="Arial" w:cs="Arial"/>
                  <w:b/>
                  <w:bCs/>
                  <w:color w:val="1300FF"/>
                  <w:sz w:val="22"/>
                  <w:szCs w:val="22"/>
                  <w:u w:val="single"/>
                </w:rPr>
                <w:t>2.4.5 Multiple Ways</w:t>
              </w:r>
            </w:hyperlink>
            <w:r>
              <w:rPr>
                <w:rFonts w:ascii="Arial" w:eastAsia="Arial" w:hAnsi="Arial" w:cs="Arial"/>
                <w:color w:val="000000"/>
                <w:sz w:val="22"/>
                <w:szCs w:val="22"/>
              </w:rPr>
              <w:t xml:space="preserve"> (Level AA)</w:t>
            </w:r>
          </w:p>
        </w:tc>
        <w:tc>
          <w:tcPr>
            <w:tcW w:w="900" w:type="pct"/>
          </w:tcPr>
          <w:p w14:paraId="3C106DB2" w14:textId="77777777" w:rsidR="00E378DF" w:rsidRDefault="00D868FC">
            <w:pPr>
              <w:spacing w:line="276" w:lineRule="auto"/>
            </w:pPr>
            <w:r>
              <w:rPr>
                <w:rFonts w:ascii="Arial" w:eastAsia="Arial" w:hAnsi="Arial" w:cs="Arial"/>
                <w:sz w:val="22"/>
                <w:szCs w:val="22"/>
              </w:rPr>
              <w:t>Supports</w:t>
            </w:r>
          </w:p>
        </w:tc>
        <w:tc>
          <w:tcPr>
            <w:tcW w:w="1750" w:type="pct"/>
          </w:tcPr>
          <w:p w14:paraId="5D4D1B4E" w14:textId="77777777" w:rsidR="00E378DF" w:rsidRDefault="00D868FC">
            <w:pPr>
              <w:spacing w:after="200" w:line="276" w:lineRule="auto"/>
            </w:pPr>
            <w:r>
              <w:rPr>
                <w:rFonts w:ascii="Arial" w:eastAsia="Arial" w:hAnsi="Arial" w:cs="Arial"/>
                <w:sz w:val="22"/>
                <w:szCs w:val="22"/>
              </w:rPr>
              <w:t>Multiple ways are available to find other pages on the site.</w:t>
            </w:r>
          </w:p>
        </w:tc>
      </w:tr>
      <w:tr w:rsidR="00E378DF" w14:paraId="237D826F" w14:textId="77777777">
        <w:trPr>
          <w:jc w:val="center"/>
        </w:trPr>
        <w:tc>
          <w:tcPr>
            <w:tcW w:w="2300" w:type="pct"/>
          </w:tcPr>
          <w:p w14:paraId="6E7C5C48" w14:textId="77777777" w:rsidR="00E378DF" w:rsidRDefault="00D868FC">
            <w:pPr>
              <w:spacing w:line="276" w:lineRule="auto"/>
            </w:pPr>
            <w:hyperlink r:id="rId72" w:anchor="navigation-mechanisms-descriptive" w:history="1">
              <w:r>
                <w:rPr>
                  <w:rFonts w:ascii="Arial" w:eastAsia="Arial" w:hAnsi="Arial" w:cs="Arial"/>
                  <w:b/>
                  <w:bCs/>
                  <w:color w:val="1300FF"/>
                  <w:sz w:val="22"/>
                  <w:szCs w:val="22"/>
                  <w:u w:val="single"/>
                </w:rPr>
                <w:t>2.4.6 Headings and Labels</w:t>
              </w:r>
            </w:hyperlink>
            <w:r>
              <w:rPr>
                <w:rFonts w:ascii="Arial" w:eastAsia="Arial" w:hAnsi="Arial" w:cs="Arial"/>
                <w:color w:val="000000"/>
                <w:sz w:val="22"/>
                <w:szCs w:val="22"/>
              </w:rPr>
              <w:t xml:space="preserve"> (Level AA)</w:t>
            </w:r>
          </w:p>
        </w:tc>
        <w:tc>
          <w:tcPr>
            <w:tcW w:w="900" w:type="pct"/>
          </w:tcPr>
          <w:p w14:paraId="33ED15D7" w14:textId="77777777" w:rsidR="00E378DF" w:rsidRDefault="00D868FC">
            <w:pPr>
              <w:spacing w:line="276" w:lineRule="auto"/>
            </w:pPr>
            <w:r>
              <w:rPr>
                <w:rFonts w:ascii="Arial" w:eastAsia="Arial" w:hAnsi="Arial" w:cs="Arial"/>
                <w:sz w:val="22"/>
                <w:szCs w:val="22"/>
              </w:rPr>
              <w:t>Supports</w:t>
            </w:r>
          </w:p>
        </w:tc>
        <w:tc>
          <w:tcPr>
            <w:tcW w:w="1750" w:type="pct"/>
          </w:tcPr>
          <w:p w14:paraId="296BB14C" w14:textId="77777777" w:rsidR="00E378DF" w:rsidRDefault="00D868FC">
            <w:pPr>
              <w:spacing w:after="200" w:line="276" w:lineRule="auto"/>
            </w:pPr>
            <w:r>
              <w:rPr>
                <w:rFonts w:ascii="Arial" w:eastAsia="Arial" w:hAnsi="Arial" w:cs="Arial"/>
                <w:sz w:val="22"/>
                <w:szCs w:val="22"/>
              </w:rPr>
              <w:t>Headings and labels for form and interactive controls are informative.</w:t>
            </w:r>
          </w:p>
        </w:tc>
      </w:tr>
      <w:tr w:rsidR="00E378DF" w14:paraId="272C971B" w14:textId="77777777">
        <w:trPr>
          <w:jc w:val="center"/>
        </w:trPr>
        <w:tc>
          <w:tcPr>
            <w:tcW w:w="2300" w:type="pct"/>
          </w:tcPr>
          <w:p w14:paraId="21019D4A" w14:textId="77777777" w:rsidR="00E378DF" w:rsidRDefault="00D868FC">
            <w:pPr>
              <w:spacing w:line="276" w:lineRule="auto"/>
            </w:pPr>
            <w:hyperlink r:id="rId73" w:anchor="navigation-mechanisms-focus-visible" w:history="1">
              <w:r>
                <w:rPr>
                  <w:rFonts w:ascii="Arial" w:eastAsia="Arial" w:hAnsi="Arial" w:cs="Arial"/>
                  <w:b/>
                  <w:bCs/>
                  <w:color w:val="1300FF"/>
                  <w:sz w:val="22"/>
                  <w:szCs w:val="22"/>
                  <w:u w:val="single"/>
                </w:rPr>
                <w:t>2.4.7 Focus Visible</w:t>
              </w:r>
            </w:hyperlink>
            <w:r>
              <w:rPr>
                <w:rFonts w:ascii="Arial" w:eastAsia="Arial" w:hAnsi="Arial" w:cs="Arial"/>
                <w:color w:val="000000"/>
                <w:sz w:val="22"/>
                <w:szCs w:val="22"/>
              </w:rPr>
              <w:t xml:space="preserve"> (Level AA)</w:t>
            </w:r>
          </w:p>
        </w:tc>
        <w:tc>
          <w:tcPr>
            <w:tcW w:w="900" w:type="pct"/>
          </w:tcPr>
          <w:p w14:paraId="55FBE5DD" w14:textId="77777777" w:rsidR="00E378DF" w:rsidRDefault="00D868FC">
            <w:pPr>
              <w:spacing w:line="276" w:lineRule="auto"/>
            </w:pPr>
            <w:r>
              <w:rPr>
                <w:rFonts w:ascii="Arial" w:eastAsia="Arial" w:hAnsi="Arial" w:cs="Arial"/>
                <w:sz w:val="22"/>
                <w:szCs w:val="22"/>
              </w:rPr>
              <w:t>Not Applicable</w:t>
            </w:r>
          </w:p>
        </w:tc>
        <w:tc>
          <w:tcPr>
            <w:tcW w:w="1750" w:type="pct"/>
          </w:tcPr>
          <w:p w14:paraId="3BAE4227" w14:textId="2BD6FC5B" w:rsidR="00E378DF" w:rsidRDefault="00356B5B">
            <w:pPr>
              <w:spacing w:after="200" w:line="276" w:lineRule="auto"/>
            </w:pPr>
            <w:r w:rsidRPr="000A74C2">
              <w:rPr>
                <w:rFonts w:ascii="Arial" w:eastAsia="Arial" w:hAnsi="Arial" w:cs="Arial"/>
                <w:sz w:val="22"/>
                <w:szCs w:val="22"/>
              </w:rPr>
              <w:t>This success criterion technically doesn't apply to mobile web</w:t>
            </w:r>
          </w:p>
        </w:tc>
      </w:tr>
      <w:tr w:rsidR="00E378DF" w14:paraId="0CFC9220" w14:textId="77777777">
        <w:trPr>
          <w:jc w:val="center"/>
        </w:trPr>
        <w:tc>
          <w:tcPr>
            <w:tcW w:w="2300" w:type="pct"/>
          </w:tcPr>
          <w:p w14:paraId="74AD9E7A" w14:textId="77777777" w:rsidR="00E378DF" w:rsidRDefault="00D868FC">
            <w:pPr>
              <w:spacing w:line="276" w:lineRule="auto"/>
            </w:pPr>
            <w:hyperlink r:id="rId74" w:anchor="focus-not-obscured-minimum" w:history="1">
              <w:r>
                <w:rPr>
                  <w:rFonts w:ascii="Arial" w:eastAsia="Arial" w:hAnsi="Arial" w:cs="Arial"/>
                  <w:b/>
                  <w:bCs/>
                  <w:color w:val="1300FF"/>
                  <w:sz w:val="22"/>
                  <w:szCs w:val="22"/>
                  <w:u w:val="single"/>
                </w:rPr>
                <w:t>2.4.11 Focus Not Obscured (Minimum)</w:t>
              </w:r>
            </w:hyperlink>
            <w:r>
              <w:rPr>
                <w:rFonts w:ascii="Arial" w:eastAsia="Arial" w:hAnsi="Arial" w:cs="Arial"/>
                <w:color w:val="000000"/>
                <w:sz w:val="22"/>
                <w:szCs w:val="22"/>
              </w:rPr>
              <w:t xml:space="preserve"> (Level AA 2.2 only)</w:t>
            </w:r>
          </w:p>
        </w:tc>
        <w:tc>
          <w:tcPr>
            <w:tcW w:w="900" w:type="pct"/>
          </w:tcPr>
          <w:p w14:paraId="43A5ACF3" w14:textId="77777777" w:rsidR="00E378DF" w:rsidRDefault="00D868FC">
            <w:pPr>
              <w:spacing w:line="276" w:lineRule="auto"/>
            </w:pPr>
            <w:r>
              <w:rPr>
                <w:rFonts w:ascii="Arial" w:eastAsia="Arial" w:hAnsi="Arial" w:cs="Arial"/>
                <w:sz w:val="22"/>
                <w:szCs w:val="22"/>
              </w:rPr>
              <w:t>Not Applicable</w:t>
            </w:r>
          </w:p>
        </w:tc>
        <w:tc>
          <w:tcPr>
            <w:tcW w:w="1750" w:type="pct"/>
          </w:tcPr>
          <w:p w14:paraId="45E8BF38" w14:textId="77777777" w:rsidR="00E378DF" w:rsidRDefault="00D868FC">
            <w:pPr>
              <w:spacing w:after="200" w:line="276" w:lineRule="auto"/>
            </w:pPr>
            <w:r>
              <w:rPr>
                <w:rFonts w:ascii="Arial" w:eastAsia="Arial" w:hAnsi="Arial" w:cs="Arial"/>
                <w:sz w:val="22"/>
                <w:szCs w:val="22"/>
              </w:rPr>
              <w:t>This success criterion technically doesn't apply to native mobile applications.</w:t>
            </w:r>
          </w:p>
        </w:tc>
      </w:tr>
      <w:tr w:rsidR="00E378DF" w14:paraId="5084B5E6" w14:textId="77777777">
        <w:trPr>
          <w:jc w:val="center"/>
        </w:trPr>
        <w:tc>
          <w:tcPr>
            <w:tcW w:w="2300" w:type="pct"/>
          </w:tcPr>
          <w:p w14:paraId="507E93BD" w14:textId="77777777" w:rsidR="00E378DF" w:rsidRDefault="00D868FC">
            <w:pPr>
              <w:spacing w:line="276" w:lineRule="auto"/>
            </w:pPr>
            <w:hyperlink r:id="rId75" w:anchor="dragging-movements" w:history="1">
              <w:r>
                <w:rPr>
                  <w:rFonts w:ascii="Arial" w:eastAsia="Arial" w:hAnsi="Arial" w:cs="Arial"/>
                  <w:b/>
                  <w:bCs/>
                  <w:color w:val="1300FF"/>
                  <w:sz w:val="22"/>
                  <w:szCs w:val="22"/>
                  <w:u w:val="single"/>
                </w:rPr>
                <w:t>2.5.7 Dragging Movements</w:t>
              </w:r>
            </w:hyperlink>
            <w:r>
              <w:rPr>
                <w:rFonts w:ascii="Arial" w:eastAsia="Arial" w:hAnsi="Arial" w:cs="Arial"/>
                <w:color w:val="000000"/>
                <w:sz w:val="22"/>
                <w:szCs w:val="22"/>
              </w:rPr>
              <w:t xml:space="preserve"> (Level AA 2.2 only)</w:t>
            </w:r>
          </w:p>
        </w:tc>
        <w:tc>
          <w:tcPr>
            <w:tcW w:w="900" w:type="pct"/>
          </w:tcPr>
          <w:p w14:paraId="22F6A9C1" w14:textId="77777777" w:rsidR="00E378DF" w:rsidRDefault="00D868FC">
            <w:pPr>
              <w:spacing w:line="276" w:lineRule="auto"/>
            </w:pPr>
            <w:r>
              <w:rPr>
                <w:rFonts w:ascii="Arial" w:eastAsia="Arial" w:hAnsi="Arial" w:cs="Arial"/>
                <w:sz w:val="22"/>
                <w:szCs w:val="22"/>
              </w:rPr>
              <w:t>Supports</w:t>
            </w:r>
          </w:p>
        </w:tc>
        <w:tc>
          <w:tcPr>
            <w:tcW w:w="1750" w:type="pct"/>
          </w:tcPr>
          <w:p w14:paraId="6BDB20C2" w14:textId="77777777" w:rsidR="00E378DF" w:rsidRDefault="00D868FC">
            <w:pPr>
              <w:spacing w:after="200" w:line="276" w:lineRule="auto"/>
            </w:pPr>
            <w:r>
              <w:rPr>
                <w:rFonts w:ascii="Arial" w:eastAsia="Arial" w:hAnsi="Arial" w:cs="Arial"/>
                <w:sz w:val="22"/>
                <w:szCs w:val="22"/>
              </w:rPr>
              <w:t>All functionality that uses a dragging movement can be achieved by a single pointer without dragging, unless dragging is essential or the functionality is determined by the user agent and not modified by the author.</w:t>
            </w:r>
          </w:p>
        </w:tc>
      </w:tr>
      <w:tr w:rsidR="00E378DF" w14:paraId="322013CF" w14:textId="77777777">
        <w:trPr>
          <w:jc w:val="center"/>
        </w:trPr>
        <w:tc>
          <w:tcPr>
            <w:tcW w:w="2300" w:type="pct"/>
          </w:tcPr>
          <w:p w14:paraId="0E43297A" w14:textId="77777777" w:rsidR="00E378DF" w:rsidRDefault="00D868FC">
            <w:pPr>
              <w:spacing w:line="276" w:lineRule="auto"/>
            </w:pPr>
            <w:hyperlink r:id="rId76" w:anchor="target-size-minimum" w:history="1">
              <w:r>
                <w:rPr>
                  <w:rFonts w:ascii="Arial" w:eastAsia="Arial" w:hAnsi="Arial" w:cs="Arial"/>
                  <w:b/>
                  <w:bCs/>
                  <w:color w:val="1300FF"/>
                  <w:sz w:val="22"/>
                  <w:szCs w:val="22"/>
                  <w:u w:val="single"/>
                </w:rPr>
                <w:t>2.5.8 Target Size (Minimum)</w:t>
              </w:r>
            </w:hyperlink>
            <w:r>
              <w:rPr>
                <w:rFonts w:ascii="Arial" w:eastAsia="Arial" w:hAnsi="Arial" w:cs="Arial"/>
                <w:color w:val="000000"/>
                <w:sz w:val="22"/>
                <w:szCs w:val="22"/>
              </w:rPr>
              <w:t xml:space="preserve"> (Level AA 2.2 only)</w:t>
            </w:r>
          </w:p>
        </w:tc>
        <w:tc>
          <w:tcPr>
            <w:tcW w:w="900" w:type="pct"/>
          </w:tcPr>
          <w:p w14:paraId="419AD688" w14:textId="77777777" w:rsidR="00E378DF" w:rsidRDefault="00D868FC">
            <w:pPr>
              <w:spacing w:line="276" w:lineRule="auto"/>
            </w:pPr>
            <w:r>
              <w:rPr>
                <w:rFonts w:ascii="Arial" w:eastAsia="Arial" w:hAnsi="Arial" w:cs="Arial"/>
                <w:sz w:val="22"/>
                <w:szCs w:val="22"/>
              </w:rPr>
              <w:t>Partially Supports</w:t>
            </w:r>
          </w:p>
        </w:tc>
        <w:tc>
          <w:tcPr>
            <w:tcW w:w="1750" w:type="pct"/>
          </w:tcPr>
          <w:p w14:paraId="6C24F57F" w14:textId="77777777" w:rsidR="00E378DF" w:rsidRDefault="00D868FC">
            <w:pPr>
              <w:spacing w:after="200" w:line="276" w:lineRule="auto"/>
            </w:pPr>
            <w:r>
              <w:rPr>
                <w:rFonts w:ascii="Arial" w:eastAsia="Arial" w:hAnsi="Arial" w:cs="Arial"/>
                <w:sz w:val="22"/>
                <w:szCs w:val="22"/>
              </w:rPr>
              <w:t xml:space="preserve">The size of the target for most clickable controls is at least 24 by 24 CSS pixels, except where the target size is determined by the user agent; there is a </w:t>
            </w:r>
            <w:r>
              <w:rPr>
                <w:rFonts w:ascii="Arial" w:eastAsia="Arial" w:hAnsi="Arial" w:cs="Arial"/>
                <w:sz w:val="22"/>
                <w:szCs w:val="22"/>
              </w:rPr>
              <w:t>different control with equivalent functionality; the target is in line with text; the presentation of the target is essential to the function or otherwise exempted under the rule; or each control is spaced such that a 24-pixel circle placed around the boun</w:t>
            </w:r>
            <w:r>
              <w:rPr>
                <w:rFonts w:ascii="Arial" w:eastAsia="Arial" w:hAnsi="Arial" w:cs="Arial"/>
                <w:sz w:val="22"/>
                <w:szCs w:val="22"/>
              </w:rPr>
              <w:t xml:space="preserve">ding box of the </w:t>
            </w:r>
            <w:r>
              <w:rPr>
                <w:rFonts w:ascii="Arial" w:eastAsia="Arial" w:hAnsi="Arial" w:cs="Arial"/>
                <w:sz w:val="22"/>
                <w:szCs w:val="22"/>
              </w:rPr>
              <w:lastRenderedPageBreak/>
              <w:t>control will not intersect any similar circle for another control. The following exception exists:</w:t>
            </w:r>
          </w:p>
          <w:p w14:paraId="60EAFE06" w14:textId="77777777" w:rsidR="00E378DF" w:rsidRDefault="00D868FC">
            <w:pPr>
              <w:pStyle w:val="ListParagraph"/>
              <w:numPr>
                <w:ilvl w:val="0"/>
                <w:numId w:val="1"/>
              </w:numPr>
              <w:spacing w:line="276" w:lineRule="auto"/>
            </w:pPr>
            <w:r>
              <w:rPr>
                <w:rFonts w:ascii="Arial" w:eastAsia="Arial" w:hAnsi="Arial" w:cs="Arial"/>
                <w:sz w:val="22"/>
                <w:szCs w:val="22"/>
              </w:rPr>
              <w:t>A target's hit area does not meet a minimum 24x24 pixel size or spacing. making it difficult for users with hand tremors and those who have d</w:t>
            </w:r>
            <w:r>
              <w:rPr>
                <w:rFonts w:ascii="Arial" w:eastAsia="Arial" w:hAnsi="Arial" w:cs="Arial"/>
                <w:sz w:val="22"/>
                <w:szCs w:val="22"/>
              </w:rPr>
              <w:t>ifficulty with fine motor movement to activate them accurately. This occurs on the following page: Login.</w:t>
            </w:r>
          </w:p>
        </w:tc>
      </w:tr>
      <w:tr w:rsidR="00E378DF" w14:paraId="6DA007AC" w14:textId="77777777">
        <w:trPr>
          <w:jc w:val="center"/>
        </w:trPr>
        <w:tc>
          <w:tcPr>
            <w:tcW w:w="2300" w:type="pct"/>
          </w:tcPr>
          <w:p w14:paraId="13A4A7B2" w14:textId="77777777" w:rsidR="00E378DF" w:rsidRDefault="00D868FC">
            <w:pPr>
              <w:spacing w:line="276" w:lineRule="auto"/>
            </w:pPr>
            <w:hyperlink r:id="rId77" w:anchor="meaning-other-lang-id" w:history="1">
              <w:r>
                <w:rPr>
                  <w:rFonts w:ascii="Arial" w:eastAsia="Arial" w:hAnsi="Arial" w:cs="Arial"/>
                  <w:b/>
                  <w:bCs/>
                  <w:color w:val="1300FF"/>
                  <w:sz w:val="22"/>
                  <w:szCs w:val="22"/>
                  <w:u w:val="single"/>
                </w:rPr>
                <w:t>3.1.2 Language of Parts</w:t>
              </w:r>
            </w:hyperlink>
            <w:r>
              <w:rPr>
                <w:rFonts w:ascii="Arial" w:eastAsia="Arial" w:hAnsi="Arial" w:cs="Arial"/>
                <w:color w:val="000000"/>
                <w:sz w:val="22"/>
                <w:szCs w:val="22"/>
              </w:rPr>
              <w:t xml:space="preserve"> (Level AA)</w:t>
            </w:r>
          </w:p>
        </w:tc>
        <w:tc>
          <w:tcPr>
            <w:tcW w:w="900" w:type="pct"/>
          </w:tcPr>
          <w:p w14:paraId="2EC213AF" w14:textId="77777777" w:rsidR="00E378DF" w:rsidRDefault="00D868FC">
            <w:pPr>
              <w:spacing w:line="276" w:lineRule="auto"/>
            </w:pPr>
            <w:r>
              <w:rPr>
                <w:rFonts w:ascii="Arial" w:eastAsia="Arial" w:hAnsi="Arial" w:cs="Arial"/>
                <w:sz w:val="22"/>
                <w:szCs w:val="22"/>
              </w:rPr>
              <w:t>Supports</w:t>
            </w:r>
          </w:p>
        </w:tc>
        <w:tc>
          <w:tcPr>
            <w:tcW w:w="1750" w:type="pct"/>
          </w:tcPr>
          <w:p w14:paraId="6679E701" w14:textId="77777777" w:rsidR="00E378DF" w:rsidRDefault="00D868FC">
            <w:pPr>
              <w:spacing w:after="200" w:line="276" w:lineRule="auto"/>
            </w:pPr>
            <w:r>
              <w:rPr>
                <w:rFonts w:ascii="Arial" w:eastAsia="Arial" w:hAnsi="Arial" w:cs="Arial"/>
                <w:sz w:val="22"/>
                <w:szCs w:val="22"/>
              </w:rPr>
              <w:t>The language of each section of c</w:t>
            </w:r>
            <w:r>
              <w:rPr>
                <w:rFonts w:ascii="Arial" w:eastAsia="Arial" w:hAnsi="Arial" w:cs="Arial"/>
                <w:sz w:val="22"/>
                <w:szCs w:val="22"/>
              </w:rPr>
              <w:t>ontent that is different from the default language of the page is correctly identified and can be determined programmatically.</w:t>
            </w:r>
          </w:p>
        </w:tc>
      </w:tr>
      <w:tr w:rsidR="00E378DF" w14:paraId="0B51C427" w14:textId="77777777">
        <w:trPr>
          <w:jc w:val="center"/>
        </w:trPr>
        <w:tc>
          <w:tcPr>
            <w:tcW w:w="2300" w:type="pct"/>
          </w:tcPr>
          <w:p w14:paraId="2F534A6C" w14:textId="77777777" w:rsidR="00E378DF" w:rsidRDefault="00D868FC">
            <w:pPr>
              <w:spacing w:line="276" w:lineRule="auto"/>
            </w:pPr>
            <w:hyperlink r:id="rId78" w:anchor="consistent-behavior-consistent-locations" w:history="1">
              <w:r>
                <w:rPr>
                  <w:rFonts w:ascii="Arial" w:eastAsia="Arial" w:hAnsi="Arial" w:cs="Arial"/>
                  <w:b/>
                  <w:bCs/>
                  <w:color w:val="1300FF"/>
                  <w:sz w:val="22"/>
                  <w:szCs w:val="22"/>
                  <w:u w:val="single"/>
                </w:rPr>
                <w:t>3.2.3 Consistent Navigation</w:t>
              </w:r>
            </w:hyperlink>
            <w:r>
              <w:rPr>
                <w:rFonts w:ascii="Arial" w:eastAsia="Arial" w:hAnsi="Arial" w:cs="Arial"/>
                <w:color w:val="000000"/>
                <w:sz w:val="22"/>
                <w:szCs w:val="22"/>
              </w:rPr>
              <w:t xml:space="preserve"> (Level AA)</w:t>
            </w:r>
          </w:p>
        </w:tc>
        <w:tc>
          <w:tcPr>
            <w:tcW w:w="900" w:type="pct"/>
          </w:tcPr>
          <w:p w14:paraId="295ACB4E" w14:textId="77777777" w:rsidR="00E378DF" w:rsidRDefault="00D868FC">
            <w:pPr>
              <w:spacing w:line="276" w:lineRule="auto"/>
            </w:pPr>
            <w:r>
              <w:rPr>
                <w:rFonts w:ascii="Arial" w:eastAsia="Arial" w:hAnsi="Arial" w:cs="Arial"/>
                <w:sz w:val="22"/>
                <w:szCs w:val="22"/>
              </w:rPr>
              <w:t>Supports</w:t>
            </w:r>
          </w:p>
        </w:tc>
        <w:tc>
          <w:tcPr>
            <w:tcW w:w="1750" w:type="pct"/>
          </w:tcPr>
          <w:p w14:paraId="1B364069" w14:textId="77777777" w:rsidR="00E378DF" w:rsidRDefault="00D868FC">
            <w:pPr>
              <w:spacing w:after="200" w:line="276" w:lineRule="auto"/>
            </w:pPr>
            <w:r>
              <w:rPr>
                <w:rFonts w:ascii="Arial" w:eastAsia="Arial" w:hAnsi="Arial" w:cs="Arial"/>
                <w:sz w:val="22"/>
                <w:szCs w:val="22"/>
              </w:rPr>
              <w:t>Navigation patterns that are repeated on web pages are presented in the same relative order each time they appear and d</w:t>
            </w:r>
            <w:r>
              <w:rPr>
                <w:rFonts w:ascii="Arial" w:eastAsia="Arial" w:hAnsi="Arial" w:cs="Arial"/>
                <w:sz w:val="22"/>
                <w:szCs w:val="22"/>
              </w:rPr>
              <w:t>o not change order when navigating through the site.</w:t>
            </w:r>
          </w:p>
        </w:tc>
      </w:tr>
      <w:tr w:rsidR="00E378DF" w14:paraId="7F342B9C" w14:textId="77777777">
        <w:trPr>
          <w:jc w:val="center"/>
        </w:trPr>
        <w:tc>
          <w:tcPr>
            <w:tcW w:w="2300" w:type="pct"/>
          </w:tcPr>
          <w:p w14:paraId="5ADED4FF" w14:textId="77777777" w:rsidR="00E378DF" w:rsidRDefault="00D868FC">
            <w:pPr>
              <w:spacing w:line="276" w:lineRule="auto"/>
            </w:pPr>
            <w:hyperlink r:id="rId79" w:anchor="consistent-behavior-consistent-functionality" w:history="1">
              <w:r>
                <w:rPr>
                  <w:rFonts w:ascii="Arial" w:eastAsia="Arial" w:hAnsi="Arial" w:cs="Arial"/>
                  <w:b/>
                  <w:bCs/>
                  <w:color w:val="1300FF"/>
                  <w:sz w:val="22"/>
                  <w:szCs w:val="22"/>
                  <w:u w:val="single"/>
                </w:rPr>
                <w:t>3.2.4 Consistent Identification</w:t>
              </w:r>
            </w:hyperlink>
            <w:r>
              <w:rPr>
                <w:rFonts w:ascii="Arial" w:eastAsia="Arial" w:hAnsi="Arial" w:cs="Arial"/>
                <w:color w:val="000000"/>
                <w:sz w:val="22"/>
                <w:szCs w:val="22"/>
              </w:rPr>
              <w:t xml:space="preserve"> (Level AA)</w:t>
            </w:r>
          </w:p>
        </w:tc>
        <w:tc>
          <w:tcPr>
            <w:tcW w:w="900" w:type="pct"/>
          </w:tcPr>
          <w:p w14:paraId="319E29C2" w14:textId="77777777" w:rsidR="00E378DF" w:rsidRDefault="00D868FC">
            <w:pPr>
              <w:spacing w:line="276" w:lineRule="auto"/>
            </w:pPr>
            <w:r>
              <w:rPr>
                <w:rFonts w:ascii="Arial" w:eastAsia="Arial" w:hAnsi="Arial" w:cs="Arial"/>
                <w:sz w:val="22"/>
                <w:szCs w:val="22"/>
              </w:rPr>
              <w:t>Supports</w:t>
            </w:r>
          </w:p>
        </w:tc>
        <w:tc>
          <w:tcPr>
            <w:tcW w:w="1750" w:type="pct"/>
          </w:tcPr>
          <w:p w14:paraId="1BB4B944" w14:textId="77777777" w:rsidR="00E378DF" w:rsidRDefault="00D868FC">
            <w:pPr>
              <w:spacing w:after="200" w:line="276" w:lineRule="auto"/>
            </w:pPr>
            <w:r>
              <w:rPr>
                <w:rFonts w:ascii="Arial" w:eastAsia="Arial" w:hAnsi="Arial" w:cs="Arial"/>
                <w:sz w:val="22"/>
                <w:szCs w:val="22"/>
              </w:rPr>
              <w:t>Labels, names, and/or text alternatives for content that have the same functionality across multiple web pages are consistently identified.</w:t>
            </w:r>
          </w:p>
        </w:tc>
      </w:tr>
      <w:tr w:rsidR="00E378DF" w14:paraId="5B4D5406" w14:textId="77777777">
        <w:trPr>
          <w:jc w:val="center"/>
        </w:trPr>
        <w:tc>
          <w:tcPr>
            <w:tcW w:w="2300" w:type="pct"/>
          </w:tcPr>
          <w:p w14:paraId="0F79EB92" w14:textId="77777777" w:rsidR="00E378DF" w:rsidRDefault="00D868FC">
            <w:pPr>
              <w:spacing w:line="276" w:lineRule="auto"/>
            </w:pPr>
            <w:hyperlink r:id="rId80" w:anchor="minimize-error-suggestions" w:history="1">
              <w:r>
                <w:rPr>
                  <w:rFonts w:ascii="Arial" w:eastAsia="Arial" w:hAnsi="Arial" w:cs="Arial"/>
                  <w:b/>
                  <w:bCs/>
                  <w:color w:val="1300FF"/>
                  <w:sz w:val="22"/>
                  <w:szCs w:val="22"/>
                  <w:u w:val="single"/>
                </w:rPr>
                <w:t>3.3.3 Error Suggestion</w:t>
              </w:r>
            </w:hyperlink>
            <w:r>
              <w:rPr>
                <w:rFonts w:ascii="Arial" w:eastAsia="Arial" w:hAnsi="Arial" w:cs="Arial"/>
                <w:color w:val="000000"/>
                <w:sz w:val="22"/>
                <w:szCs w:val="22"/>
              </w:rPr>
              <w:t xml:space="preserve"> (Level AA)</w:t>
            </w:r>
          </w:p>
        </w:tc>
        <w:tc>
          <w:tcPr>
            <w:tcW w:w="900" w:type="pct"/>
          </w:tcPr>
          <w:p w14:paraId="534F0918" w14:textId="77777777" w:rsidR="00E378DF" w:rsidRDefault="00D868FC">
            <w:pPr>
              <w:spacing w:line="276" w:lineRule="auto"/>
            </w:pPr>
            <w:r>
              <w:rPr>
                <w:rFonts w:ascii="Arial" w:eastAsia="Arial" w:hAnsi="Arial" w:cs="Arial"/>
                <w:sz w:val="22"/>
                <w:szCs w:val="22"/>
              </w:rPr>
              <w:t>Supp</w:t>
            </w:r>
            <w:r>
              <w:rPr>
                <w:rFonts w:ascii="Arial" w:eastAsia="Arial" w:hAnsi="Arial" w:cs="Arial"/>
                <w:sz w:val="22"/>
                <w:szCs w:val="22"/>
              </w:rPr>
              <w:t>orts</w:t>
            </w:r>
          </w:p>
        </w:tc>
        <w:tc>
          <w:tcPr>
            <w:tcW w:w="1750" w:type="pct"/>
          </w:tcPr>
          <w:p w14:paraId="1A1CBB62" w14:textId="77777777" w:rsidR="00E378DF" w:rsidRDefault="00D868FC">
            <w:pPr>
              <w:spacing w:after="200" w:line="276" w:lineRule="auto"/>
            </w:pPr>
            <w:r>
              <w:rPr>
                <w:rFonts w:ascii="Arial" w:eastAsia="Arial" w:hAnsi="Arial" w:cs="Arial"/>
                <w:sz w:val="22"/>
                <w:szCs w:val="22"/>
              </w:rPr>
              <w:t>If input errors are automatically detected, suggestions are provided in text for correcting the input in a timely and accessible manner before the data is submitted to the server.</w:t>
            </w:r>
          </w:p>
        </w:tc>
      </w:tr>
      <w:tr w:rsidR="00E378DF" w14:paraId="1F503CC6" w14:textId="77777777">
        <w:trPr>
          <w:jc w:val="center"/>
        </w:trPr>
        <w:tc>
          <w:tcPr>
            <w:tcW w:w="2300" w:type="pct"/>
          </w:tcPr>
          <w:p w14:paraId="409D5793" w14:textId="77777777" w:rsidR="00E378DF" w:rsidRDefault="00D868FC">
            <w:pPr>
              <w:spacing w:line="276" w:lineRule="auto"/>
            </w:pPr>
            <w:hyperlink r:id="rId81" w:anchor="minimize-error-reversible" w:history="1">
              <w:r>
                <w:rPr>
                  <w:rFonts w:ascii="Arial" w:eastAsia="Arial" w:hAnsi="Arial" w:cs="Arial"/>
                  <w:b/>
                  <w:bCs/>
                  <w:color w:val="1300FF"/>
                  <w:sz w:val="22"/>
                  <w:szCs w:val="22"/>
                  <w:u w:val="single"/>
                </w:rPr>
                <w:t>3.3.4 Error Prevention (Legal, Financial, Data)</w:t>
              </w:r>
            </w:hyperlink>
            <w:r>
              <w:rPr>
                <w:rFonts w:ascii="Arial" w:eastAsia="Arial" w:hAnsi="Arial" w:cs="Arial"/>
                <w:color w:val="000000"/>
                <w:sz w:val="22"/>
                <w:szCs w:val="22"/>
              </w:rPr>
              <w:t xml:space="preserve"> (Level AA)</w:t>
            </w:r>
          </w:p>
        </w:tc>
        <w:tc>
          <w:tcPr>
            <w:tcW w:w="900" w:type="pct"/>
          </w:tcPr>
          <w:p w14:paraId="6F3583BB" w14:textId="77777777" w:rsidR="00E378DF" w:rsidRDefault="00D868FC">
            <w:pPr>
              <w:spacing w:line="276" w:lineRule="auto"/>
            </w:pPr>
            <w:r>
              <w:rPr>
                <w:rFonts w:ascii="Arial" w:eastAsia="Arial" w:hAnsi="Arial" w:cs="Arial"/>
                <w:sz w:val="22"/>
                <w:szCs w:val="22"/>
              </w:rPr>
              <w:t>Supports</w:t>
            </w:r>
          </w:p>
        </w:tc>
        <w:tc>
          <w:tcPr>
            <w:tcW w:w="1750" w:type="pct"/>
          </w:tcPr>
          <w:p w14:paraId="730B9B43" w14:textId="77777777" w:rsidR="00E378DF" w:rsidRDefault="00D868FC">
            <w:pPr>
              <w:spacing w:after="200" w:line="276" w:lineRule="auto"/>
            </w:pPr>
            <w:r>
              <w:rPr>
                <w:rFonts w:ascii="Arial" w:eastAsia="Arial" w:hAnsi="Arial" w:cs="Arial"/>
                <w:sz w:val="22"/>
                <w:szCs w:val="22"/>
              </w:rPr>
              <w:t>If the user can change or delete legal transactions, financial transactions, student exam responses, or data transactions that are unrecoverable or unintentionally modify or delete d</w:t>
            </w:r>
            <w:r>
              <w:rPr>
                <w:rFonts w:ascii="Arial" w:eastAsia="Arial" w:hAnsi="Arial" w:cs="Arial"/>
                <w:sz w:val="22"/>
                <w:szCs w:val="22"/>
              </w:rPr>
              <w:t>ata, the changes and/or deletions are reversible, verified, or confirmed.</w:t>
            </w:r>
          </w:p>
        </w:tc>
      </w:tr>
      <w:tr w:rsidR="00E378DF" w14:paraId="15DD98B1" w14:textId="77777777">
        <w:trPr>
          <w:jc w:val="center"/>
        </w:trPr>
        <w:tc>
          <w:tcPr>
            <w:tcW w:w="2300" w:type="pct"/>
          </w:tcPr>
          <w:p w14:paraId="64382CE7" w14:textId="77777777" w:rsidR="00E378DF" w:rsidRDefault="00D868FC">
            <w:pPr>
              <w:spacing w:line="276" w:lineRule="auto"/>
            </w:pPr>
            <w:hyperlink r:id="rId82" w:anchor="accessible-authentication-minimum" w:history="1">
              <w:r>
                <w:rPr>
                  <w:rFonts w:ascii="Arial" w:eastAsia="Arial" w:hAnsi="Arial" w:cs="Arial"/>
                  <w:b/>
                  <w:bCs/>
                  <w:color w:val="1300FF"/>
                  <w:sz w:val="22"/>
                  <w:szCs w:val="22"/>
                  <w:u w:val="single"/>
                </w:rPr>
                <w:t>3.3.8 Accessible Authentication (Minimum)</w:t>
              </w:r>
            </w:hyperlink>
            <w:r>
              <w:rPr>
                <w:rFonts w:ascii="Arial" w:eastAsia="Arial" w:hAnsi="Arial" w:cs="Arial"/>
                <w:color w:val="000000"/>
                <w:sz w:val="22"/>
                <w:szCs w:val="22"/>
              </w:rPr>
              <w:t xml:space="preserve"> (Level AA 2.2 only)</w:t>
            </w:r>
          </w:p>
        </w:tc>
        <w:tc>
          <w:tcPr>
            <w:tcW w:w="900" w:type="pct"/>
          </w:tcPr>
          <w:p w14:paraId="5A1F83DE" w14:textId="77777777" w:rsidR="00E378DF" w:rsidRDefault="00D868FC">
            <w:pPr>
              <w:spacing w:line="276" w:lineRule="auto"/>
            </w:pPr>
            <w:r>
              <w:rPr>
                <w:rFonts w:ascii="Arial" w:eastAsia="Arial" w:hAnsi="Arial" w:cs="Arial"/>
                <w:sz w:val="22"/>
                <w:szCs w:val="22"/>
              </w:rPr>
              <w:t>Supports</w:t>
            </w:r>
          </w:p>
        </w:tc>
        <w:tc>
          <w:tcPr>
            <w:tcW w:w="1750" w:type="pct"/>
          </w:tcPr>
          <w:p w14:paraId="0612AF59" w14:textId="77777777" w:rsidR="00E378DF" w:rsidRDefault="00D868FC">
            <w:pPr>
              <w:spacing w:after="200" w:line="276" w:lineRule="auto"/>
            </w:pPr>
            <w:r>
              <w:rPr>
                <w:rFonts w:ascii="Arial" w:eastAsia="Arial" w:hAnsi="Arial" w:cs="Arial"/>
                <w:sz w:val="22"/>
                <w:szCs w:val="22"/>
              </w:rPr>
              <w:t>A cognitive function test</w:t>
            </w:r>
            <w:r>
              <w:rPr>
                <w:rFonts w:ascii="Arial" w:eastAsia="Arial" w:hAnsi="Arial" w:cs="Arial"/>
                <w:sz w:val="22"/>
                <w:szCs w:val="22"/>
              </w:rPr>
              <w:t xml:space="preserve"> (such as remembering a password or solving a puzzle) is not required for any step in an authentication process unless either another method is available that does not rely on a cognitive function test; help is available to assist the user in completing th</w:t>
            </w:r>
            <w:r>
              <w:rPr>
                <w:rFonts w:ascii="Arial" w:eastAsia="Arial" w:hAnsi="Arial" w:cs="Arial"/>
                <w:sz w:val="22"/>
                <w:szCs w:val="22"/>
              </w:rPr>
              <w:t>e test; or the test is to recognize objects or identify non-text content the user provided to the website.</w:t>
            </w:r>
          </w:p>
        </w:tc>
      </w:tr>
      <w:tr w:rsidR="00E378DF" w14:paraId="4CF77870" w14:textId="77777777">
        <w:trPr>
          <w:jc w:val="center"/>
        </w:trPr>
        <w:tc>
          <w:tcPr>
            <w:tcW w:w="2300" w:type="pct"/>
          </w:tcPr>
          <w:p w14:paraId="713769FB" w14:textId="77777777" w:rsidR="00E378DF" w:rsidRDefault="00D868FC">
            <w:pPr>
              <w:spacing w:line="276" w:lineRule="auto"/>
            </w:pPr>
            <w:hyperlink r:id="rId83" w:anchor="status-messages" w:history="1">
              <w:r>
                <w:rPr>
                  <w:rFonts w:ascii="Arial" w:eastAsia="Arial" w:hAnsi="Arial" w:cs="Arial"/>
                  <w:b/>
                  <w:bCs/>
                  <w:color w:val="1300FF"/>
                  <w:sz w:val="22"/>
                  <w:szCs w:val="22"/>
                  <w:u w:val="single"/>
                </w:rPr>
                <w:t>4.1.3 Status Messages</w:t>
              </w:r>
            </w:hyperlink>
            <w:r>
              <w:rPr>
                <w:rFonts w:ascii="Arial" w:eastAsia="Arial" w:hAnsi="Arial" w:cs="Arial"/>
                <w:color w:val="000000"/>
                <w:sz w:val="22"/>
                <w:szCs w:val="22"/>
              </w:rPr>
              <w:t xml:space="preserve"> (Level AA 2.1 and 2.2)</w:t>
            </w:r>
          </w:p>
        </w:tc>
        <w:tc>
          <w:tcPr>
            <w:tcW w:w="900" w:type="pct"/>
          </w:tcPr>
          <w:p w14:paraId="75E9BE69" w14:textId="77777777" w:rsidR="00E378DF" w:rsidRDefault="00D868FC">
            <w:pPr>
              <w:spacing w:line="276" w:lineRule="auto"/>
            </w:pPr>
            <w:r>
              <w:rPr>
                <w:rFonts w:ascii="Arial" w:eastAsia="Arial" w:hAnsi="Arial" w:cs="Arial"/>
                <w:sz w:val="22"/>
                <w:szCs w:val="22"/>
              </w:rPr>
              <w:t>Partially Supports</w:t>
            </w:r>
          </w:p>
        </w:tc>
        <w:tc>
          <w:tcPr>
            <w:tcW w:w="1750" w:type="pct"/>
          </w:tcPr>
          <w:p w14:paraId="233AC8A5" w14:textId="77777777" w:rsidR="00E378DF" w:rsidRDefault="00D868FC">
            <w:pPr>
              <w:spacing w:after="200" w:line="276" w:lineRule="auto"/>
            </w:pPr>
            <w:r>
              <w:rPr>
                <w:rFonts w:ascii="Arial" w:eastAsia="Arial" w:hAnsi="Arial" w:cs="Arial"/>
                <w:sz w:val="22"/>
                <w:szCs w:val="22"/>
              </w:rPr>
              <w:t>In most cases, status messages can be programmatically determined and presented by assistive technologies without receiving focus. The following exception exists:</w:t>
            </w:r>
          </w:p>
          <w:p w14:paraId="21301738" w14:textId="77777777" w:rsidR="00E378DF" w:rsidRDefault="00D868FC">
            <w:pPr>
              <w:pStyle w:val="ListParagraph"/>
              <w:numPr>
                <w:ilvl w:val="0"/>
                <w:numId w:val="1"/>
              </w:numPr>
              <w:spacing w:line="276" w:lineRule="auto"/>
            </w:pPr>
            <w:r>
              <w:rPr>
                <w:rFonts w:ascii="Arial" w:eastAsia="Arial" w:hAnsi="Arial" w:cs="Arial"/>
                <w:sz w:val="22"/>
                <w:szCs w:val="22"/>
              </w:rPr>
              <w:t xml:space="preserve">Some status messages are not automatically announced by the screen reader, so people who are </w:t>
            </w:r>
            <w:r>
              <w:rPr>
                <w:rFonts w:ascii="Arial" w:eastAsia="Arial" w:hAnsi="Arial" w:cs="Arial"/>
                <w:sz w:val="22"/>
                <w:szCs w:val="22"/>
              </w:rPr>
              <w:t>blind and/or use a screen reader or other assistive technology may completely miss the status messages, or they may not hear them in a timely fashion. This occurs on the following page: MFA settings.</w:t>
            </w:r>
          </w:p>
        </w:tc>
      </w:tr>
    </w:tbl>
    <w:p w14:paraId="4CD44A43" w14:textId="77777777" w:rsidR="00E378DF" w:rsidRDefault="00E378DF">
      <w:pPr>
        <w:sectPr w:rsidR="00E378DF">
          <w:headerReference w:type="default" r:id="rId84"/>
          <w:footerReference w:type="default" r:id="rId85"/>
          <w:type w:val="continuous"/>
          <w:pgSz w:w="16838" w:h="11906"/>
          <w:pgMar w:top="0" w:right="720" w:bottom="720" w:left="720" w:header="708" w:footer="708" w:gutter="0"/>
          <w:cols w:space="720"/>
          <w:docGrid w:linePitch="360"/>
        </w:sectPr>
      </w:pPr>
    </w:p>
    <w:p w14:paraId="0731C38F" w14:textId="77777777" w:rsidR="00E378DF" w:rsidRDefault="00D868FC">
      <w:pPr>
        <w:pStyle w:val="Heading3"/>
        <w:spacing w:before="240" w:after="60"/>
      </w:pPr>
      <w:r>
        <w:rPr>
          <w:rFonts w:ascii="Arial" w:eastAsia="Arial" w:hAnsi="Arial" w:cs="Arial"/>
          <w:b/>
          <w:bCs/>
          <w:color w:val="000000"/>
          <w:sz w:val="32"/>
          <w:szCs w:val="32"/>
        </w:rPr>
        <w:t>Table 3: Success Criteria, Level AAA</w:t>
      </w:r>
    </w:p>
    <w:p w14:paraId="1B2808E9" w14:textId="77777777" w:rsidR="00E378DF" w:rsidRDefault="00D868FC">
      <w:pPr>
        <w:spacing w:after="200"/>
      </w:pPr>
      <w:r>
        <w:rPr>
          <w:rFonts w:ascii="Arial" w:eastAsia="Arial" w:hAnsi="Arial" w:cs="Arial"/>
          <w:sz w:val="22"/>
          <w:szCs w:val="22"/>
        </w:rPr>
        <w:t>Notes: Not Applicable. Website was not audited for WCAG 2.2 AAA conformance.</w:t>
      </w:r>
    </w:p>
    <w:p w14:paraId="69EAA2D1" w14:textId="77777777" w:rsidR="00E378DF" w:rsidRDefault="00E378DF">
      <w:pPr>
        <w:sectPr w:rsidR="00E378DF">
          <w:headerReference w:type="default" r:id="rId86"/>
          <w:footerReference w:type="default" r:id="rId87"/>
          <w:type w:val="continuous"/>
          <w:pgSz w:w="16838" w:h="11906"/>
          <w:pgMar w:top="0" w:right="720" w:bottom="720" w:left="720" w:header="708" w:footer="708" w:gutter="0"/>
          <w:cols w:space="720"/>
          <w:docGrid w:linePitch="360"/>
        </w:sectPr>
      </w:pPr>
    </w:p>
    <w:p w14:paraId="69751366" w14:textId="77777777" w:rsidR="00E378DF" w:rsidRDefault="00D868FC">
      <w:pPr>
        <w:pStyle w:val="Heading2"/>
        <w:spacing w:before="200" w:after="120"/>
      </w:pPr>
      <w:r>
        <w:rPr>
          <w:rFonts w:ascii="Arial" w:eastAsia="Arial" w:hAnsi="Arial" w:cs="Arial"/>
          <w:b/>
          <w:bCs/>
          <w:color w:val="000000"/>
          <w:sz w:val="36"/>
          <w:szCs w:val="36"/>
        </w:rPr>
        <w:t>Legal Disclaimer (Student Portal (iOS Web))</w:t>
      </w:r>
    </w:p>
    <w:p w14:paraId="4B762A56" w14:textId="39DCAA04" w:rsidR="00E378DF" w:rsidRPr="0054252A" w:rsidRDefault="0054252A">
      <w:pPr>
        <w:spacing w:after="200"/>
      </w:pPr>
      <w:r w:rsidRPr="0054252A">
        <w:rPr>
          <w:rFonts w:ascii="Arial" w:eastAsia="Arial" w:hAnsi="Arial" w:cs="Arial"/>
          <w:sz w:val="24"/>
          <w:szCs w:val="24"/>
        </w:rPr>
        <w:t>TB</w:t>
      </w:r>
      <w:r w:rsidR="006A163E">
        <w:rPr>
          <w:rFonts w:ascii="Arial" w:eastAsia="Arial" w:hAnsi="Arial" w:cs="Arial"/>
          <w:sz w:val="24"/>
          <w:szCs w:val="24"/>
        </w:rPr>
        <w:t>D</w:t>
      </w:r>
    </w:p>
    <w:sectPr w:rsidR="00E378DF" w:rsidRPr="0054252A">
      <w:headerReference w:type="default" r:id="rId88"/>
      <w:footerReference w:type="default" r:id="rId89"/>
      <w:type w:val="continuous"/>
      <w:pgSz w:w="16838" w:h="11906"/>
      <w:pgMar w:top="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CAEF" w14:textId="77777777" w:rsidR="00D868FC" w:rsidRDefault="00D868FC">
      <w:r>
        <w:separator/>
      </w:r>
    </w:p>
  </w:endnote>
  <w:endnote w:type="continuationSeparator" w:id="0">
    <w:p w14:paraId="67E85068" w14:textId="77777777" w:rsidR="00D868FC" w:rsidRDefault="00D8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1773" w14:textId="77777777" w:rsidR="00E378DF" w:rsidRDefault="00D868FC">
    <w:pPr>
      <w:spacing w:before="100" w:after="100"/>
    </w:pPr>
    <w:r>
      <w:rPr>
        <w:rFonts w:ascii="Calibri" w:eastAsia="Calibri" w:hAnsi="Calibri" w:cs="Calibri"/>
        <w:b/>
        <w:bCs/>
        <w:sz w:val="22"/>
        <w:szCs w:val="22"/>
      </w:rPr>
      <w:t>________________________________________________</w:t>
    </w:r>
  </w:p>
  <w:p w14:paraId="0DB09F13" w14:textId="77777777" w:rsidR="00E378DF" w:rsidRDefault="00D868FC">
    <w:pPr>
      <w:spacing w:after="200"/>
    </w:pPr>
    <w:r>
      <w:rPr>
        <w:rFonts w:ascii="Calibri" w:eastAsia="Calibri" w:hAnsi="Calibri" w:cs="Calibri"/>
        <w:sz w:val="22"/>
        <w:szCs w:val="22"/>
      </w:rPr>
      <w:t>"Voluntary Product Accessibility Template" and "VPAT" are registered</w:t>
    </w:r>
    <w:r>
      <w:rPr>
        <w:rFonts w:ascii="Calibri" w:eastAsia="Calibri" w:hAnsi="Calibri" w:cs="Calibri"/>
        <w:sz w:val="22"/>
        <w:szCs w:val="22"/>
      </w:rPr>
      <w:br/>
      <w:t>service marks of the Information Technology Industry Council (ITI)</w:t>
    </w:r>
  </w:p>
  <w:p w14:paraId="4BD35EF6" w14:textId="77777777"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1</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2</w:t>
    </w:r>
    <w:r>
      <w:rPr>
        <w:rFonts w:ascii="Calibri" w:eastAsia="Calibri" w:hAnsi="Calibri" w:cs="Calibr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B8D8" w14:textId="7C403278"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14</w:t>
    </w:r>
    <w:r>
      <w:rPr>
        <w:rFonts w:ascii="Calibri" w:eastAsia="Calibri" w:hAnsi="Calibri" w:cs="Calibri"/>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D200" w14:textId="77777777"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3</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4</w:t>
    </w:r>
    <w:r>
      <w:rPr>
        <w:rFonts w:ascii="Calibri" w:eastAsia="Calibri" w:hAnsi="Calibri" w:cs="Calibri"/>
        <w:b/>
        <w:bCs/>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EA8A" w14:textId="654F1094"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3</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14</w:t>
    </w:r>
    <w:r>
      <w:rPr>
        <w:rFonts w:ascii="Calibri" w:eastAsia="Calibri" w:hAnsi="Calibri" w:cs="Calibri"/>
        <w:b/>
        <w:bCs/>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DBC6" w14:textId="5996774F"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4</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5</w:t>
    </w:r>
    <w:r>
      <w:rPr>
        <w:rFonts w:ascii="Calibri" w:eastAsia="Calibri" w:hAnsi="Calibri" w:cs="Calibri"/>
        <w:b/>
        <w:bCs/>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612A" w14:textId="542F13AF"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5</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6</w:t>
    </w:r>
    <w:r>
      <w:rPr>
        <w:rFonts w:ascii="Calibri" w:eastAsia="Calibri" w:hAnsi="Calibri" w:cs="Calibri"/>
        <w:b/>
        <w:bCs/>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8E8D" w14:textId="4AAD96BC"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11</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sidR="0054252A">
      <w:rPr>
        <w:rFonts w:ascii="Calibri" w:eastAsia="Calibri" w:hAnsi="Calibri" w:cs="Calibri"/>
        <w:b/>
        <w:bCs/>
        <w:noProof/>
        <w:sz w:val="22"/>
        <w:szCs w:val="22"/>
      </w:rPr>
      <w:t>12</w:t>
    </w:r>
    <w:r>
      <w:rPr>
        <w:rFonts w:ascii="Calibri" w:eastAsia="Calibri" w:hAnsi="Calibri" w:cs="Calibri"/>
        <w:b/>
        <w:bCs/>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E8CD" w14:textId="77777777"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70A8" w14:textId="77777777" w:rsidR="00E378DF" w:rsidRDefault="00D868FC">
    <w:pPr>
      <w:spacing w:after="200"/>
      <w:jc w:val="center"/>
    </w:pPr>
    <w:r>
      <w:rPr>
        <w:rFonts w:ascii="Calibri" w:eastAsia="Calibri" w:hAnsi="Calibri" w:cs="Calibri"/>
        <w:sz w:val="22"/>
        <w:szCs w:val="22"/>
      </w:rPr>
      <w:t xml:space="preserve">Page </w:t>
    </w:r>
    <w:r>
      <w:rPr>
        <w:rFonts w:ascii="Calibri" w:eastAsia="Calibri" w:hAnsi="Calibri" w:cs="Calibri"/>
        <w:b/>
        <w:bCs/>
        <w:sz w:val="22"/>
        <w:szCs w:val="22"/>
      </w:rPr>
      <w:fldChar w:fldCharType="begin"/>
    </w:r>
    <w:r>
      <w:rPr>
        <w:rFonts w:ascii="Calibri" w:eastAsia="Calibri" w:hAnsi="Calibri" w:cs="Calibri"/>
        <w:b/>
        <w:bCs/>
        <w:sz w:val="22"/>
        <w:szCs w:val="22"/>
      </w:rPr>
      <w:instrText>PAGE</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b/>
        <w:bCs/>
        <w:sz w:val="22"/>
        <w:szCs w:val="22"/>
      </w:rPr>
      <w:fldChar w:fldCharType="begin"/>
    </w:r>
    <w:r>
      <w:rPr>
        <w:rFonts w:ascii="Calibri" w:eastAsia="Calibri" w:hAnsi="Calibri" w:cs="Calibri"/>
        <w:b/>
        <w:bCs/>
        <w:sz w:val="22"/>
        <w:szCs w:val="22"/>
      </w:rPr>
      <w:instrText>NUMPAGES</w:instrText>
    </w:r>
    <w:r>
      <w:rPr>
        <w:rFonts w:ascii="Calibri" w:eastAsia="Calibri" w:hAnsi="Calibri" w:cs="Calibri"/>
        <w:b/>
        <w:bCs/>
        <w:sz w:val="22"/>
        <w:szCs w:val="22"/>
      </w:rPr>
      <w:fldChar w:fldCharType="separate"/>
    </w:r>
    <w:r>
      <w:rPr>
        <w:rFonts w:ascii="Calibri" w:eastAsia="Calibri" w:hAnsi="Calibri" w:cs="Calibri"/>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1BE3" w14:textId="77777777" w:rsidR="00D868FC" w:rsidRDefault="00D868FC">
      <w:r>
        <w:separator/>
      </w:r>
    </w:p>
  </w:footnote>
  <w:footnote w:type="continuationSeparator" w:id="0">
    <w:p w14:paraId="41589E6D" w14:textId="77777777" w:rsidR="00D868FC" w:rsidRDefault="00D86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BAD2" w14:textId="77777777" w:rsidR="00000000" w:rsidRDefault="00D868FC">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0A59" w14:textId="77777777" w:rsidR="00000000" w:rsidRDefault="00D868FC">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3E61" w14:textId="77777777" w:rsidR="00000000" w:rsidRDefault="00D868FC">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EB41" w14:textId="77777777" w:rsidR="00000000" w:rsidRDefault="00D868FC">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ED57" w14:textId="77777777" w:rsidR="00000000" w:rsidRDefault="00D868FC">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9433" w14:textId="77777777" w:rsidR="00000000" w:rsidRDefault="00D868FC">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CF7C" w14:textId="77777777" w:rsidR="00000000" w:rsidRDefault="00D868FC">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874F" w14:textId="77777777" w:rsidR="00000000" w:rsidRDefault="00D868FC">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640F" w14:textId="77777777" w:rsidR="00000000" w:rsidRDefault="00D868F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32EEF"/>
    <w:multiLevelType w:val="hybridMultilevel"/>
    <w:tmpl w:val="9374389C"/>
    <w:lvl w:ilvl="0" w:tplc="42A08992">
      <w:start w:val="1"/>
      <w:numFmt w:val="bullet"/>
      <w:lvlText w:val="●"/>
      <w:lvlJc w:val="left"/>
      <w:pPr>
        <w:ind w:left="720" w:hanging="360"/>
      </w:pPr>
    </w:lvl>
    <w:lvl w:ilvl="1" w:tplc="4E14EB7A">
      <w:start w:val="1"/>
      <w:numFmt w:val="bullet"/>
      <w:lvlText w:val="○"/>
      <w:lvlJc w:val="left"/>
      <w:pPr>
        <w:ind w:left="1440" w:hanging="360"/>
      </w:pPr>
    </w:lvl>
    <w:lvl w:ilvl="2" w:tplc="4998CDE2">
      <w:start w:val="1"/>
      <w:numFmt w:val="bullet"/>
      <w:lvlText w:val="■"/>
      <w:lvlJc w:val="left"/>
      <w:pPr>
        <w:ind w:left="2160" w:hanging="360"/>
      </w:pPr>
    </w:lvl>
    <w:lvl w:ilvl="3" w:tplc="F92A84DA">
      <w:start w:val="1"/>
      <w:numFmt w:val="bullet"/>
      <w:lvlText w:val="●"/>
      <w:lvlJc w:val="left"/>
      <w:pPr>
        <w:ind w:left="2880" w:hanging="360"/>
      </w:pPr>
    </w:lvl>
    <w:lvl w:ilvl="4" w:tplc="22405D50">
      <w:start w:val="1"/>
      <w:numFmt w:val="bullet"/>
      <w:lvlText w:val="○"/>
      <w:lvlJc w:val="left"/>
      <w:pPr>
        <w:ind w:left="3600" w:hanging="360"/>
      </w:pPr>
    </w:lvl>
    <w:lvl w:ilvl="5" w:tplc="502C0FD4">
      <w:start w:val="1"/>
      <w:numFmt w:val="bullet"/>
      <w:lvlText w:val="■"/>
      <w:lvlJc w:val="left"/>
      <w:pPr>
        <w:ind w:left="4320" w:hanging="360"/>
      </w:pPr>
    </w:lvl>
    <w:lvl w:ilvl="6" w:tplc="8A36A4EE">
      <w:start w:val="1"/>
      <w:numFmt w:val="bullet"/>
      <w:lvlText w:val="●"/>
      <w:lvlJc w:val="left"/>
      <w:pPr>
        <w:ind w:left="5040" w:hanging="360"/>
      </w:pPr>
    </w:lvl>
    <w:lvl w:ilvl="7" w:tplc="C040DC72">
      <w:start w:val="1"/>
      <w:numFmt w:val="bullet"/>
      <w:lvlText w:val="●"/>
      <w:lvlJc w:val="left"/>
      <w:pPr>
        <w:ind w:left="5760" w:hanging="360"/>
      </w:pPr>
    </w:lvl>
    <w:lvl w:ilvl="8" w:tplc="A238B67C">
      <w:start w:val="1"/>
      <w:numFmt w:val="bullet"/>
      <w:lvlText w:val="●"/>
      <w:lvlJc w:val="left"/>
      <w:pPr>
        <w:ind w:left="6480" w:hanging="360"/>
      </w:pPr>
    </w:lvl>
  </w:abstractNum>
  <w:abstractNum w:abstractNumId="1" w15:restartNumberingAfterBreak="0">
    <w:nsid w:val="2D165B0F"/>
    <w:multiLevelType w:val="multilevel"/>
    <w:tmpl w:val="1BEEC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9F60CE"/>
    <w:multiLevelType w:val="hybridMultilevel"/>
    <w:tmpl w:val="B0D2FEA4"/>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8DF"/>
    <w:rsid w:val="00356B5B"/>
    <w:rsid w:val="0054252A"/>
    <w:rsid w:val="006A163E"/>
    <w:rsid w:val="00CF650C"/>
    <w:rsid w:val="00D868FC"/>
    <w:rsid w:val="00E378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370CB"/>
  <w15:docId w15:val="{C803A796-D2FB-4B9A-9C34-7493D61B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2Char">
    <w:name w:val="Heading 2 Char"/>
    <w:basedOn w:val="DefaultParagraphFont"/>
    <w:link w:val="Heading2"/>
    <w:uiPriority w:val="9"/>
    <w:rsid w:val="0054252A"/>
    <w:rPr>
      <w:color w:val="2E74B5"/>
      <w:sz w:val="26"/>
      <w:szCs w:val="26"/>
    </w:rPr>
  </w:style>
  <w:style w:type="paragraph" w:styleId="NormalWeb">
    <w:name w:val="Normal (Web)"/>
    <w:basedOn w:val="Normal"/>
    <w:uiPriority w:val="99"/>
    <w:unhideWhenUsed/>
    <w:rsid w:val="0054252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3.xml"/><Relationship Id="rId42" Type="http://schemas.openxmlformats.org/officeDocument/2006/relationships/hyperlink" Target="http://www.w3.org/TR/WCAG20/" TargetMode="External"/><Relationship Id="rId47" Type="http://schemas.openxmlformats.org/officeDocument/2006/relationships/hyperlink" Target="https://www.w3.org/TR/WCAG21/" TargetMode="External"/><Relationship Id="rId63" Type="http://schemas.openxmlformats.org/officeDocument/2006/relationships/hyperlink" Target="https://www.w3.org/TR/WCAG21/" TargetMode="External"/><Relationship Id="rId68" Type="http://schemas.openxmlformats.org/officeDocument/2006/relationships/hyperlink" Target="https://www.w3.org/TR/WCAG21/" TargetMode="External"/><Relationship Id="rId84" Type="http://schemas.openxmlformats.org/officeDocument/2006/relationships/header" Target="header7.xml"/><Relationship Id="rId89" Type="http://schemas.openxmlformats.org/officeDocument/2006/relationships/footer" Target="footer9.xml"/><Relationship Id="rId16" Type="http://schemas.openxmlformats.org/officeDocument/2006/relationships/footer" Target="footer2.xml"/><Relationship Id="rId11" Type="http://schemas.openxmlformats.org/officeDocument/2006/relationships/hyperlink" Target="https://support.clever.com/hc/s/articles/360000127406?language=en_US"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s://www.w3.org/TR/WCAG22/" TargetMode="External"/><Relationship Id="rId58" Type="http://schemas.openxmlformats.org/officeDocument/2006/relationships/header" Target="header6.xml"/><Relationship Id="rId74" Type="http://schemas.openxmlformats.org/officeDocument/2006/relationships/hyperlink" Target="https://www.w3.org/TR/WCAG22/" TargetMode="External"/><Relationship Id="rId79" Type="http://schemas.openxmlformats.org/officeDocument/2006/relationships/hyperlink" Target="http://www.w3.org/TR/WCAG20/"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s://clever.com/oauth/mfa" TargetMode="External"/><Relationship Id="rId22" Type="http://schemas.openxmlformats.org/officeDocument/2006/relationships/header" Target="header4.xm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s://www.w3.org/TR/WCAG21/" TargetMode="External"/><Relationship Id="rId56" Type="http://schemas.openxmlformats.org/officeDocument/2006/relationships/hyperlink" Target="https://www.w3.org/TR/WCAG22/" TargetMode="External"/><Relationship Id="rId64" Type="http://schemas.openxmlformats.org/officeDocument/2006/relationships/hyperlink" Target="http://www.w3.org/TR/WCAG20/" TargetMode="External"/><Relationship Id="rId69" Type="http://schemas.openxmlformats.org/officeDocument/2006/relationships/hyperlink" Target="https://www.w3.org/TR/WCAG21/" TargetMode="External"/><Relationship Id="rId77" Type="http://schemas.openxmlformats.org/officeDocument/2006/relationships/hyperlink" Target="http://www.w3.org/TR/WCAG20/" TargetMode="External"/><Relationship Id="rId8" Type="http://schemas.openxmlformats.org/officeDocument/2006/relationships/header" Target="header1.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80" Type="http://schemas.openxmlformats.org/officeDocument/2006/relationships/hyperlink" Target="http://www.w3.org/TR/WCAG20/" TargetMode="External"/><Relationship Id="rId85"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hyperlink" Target="https://clever.com/oauth/sis/login?target=NWE1OTY2NTAxMmQ5M2YwMDAxN2Y4NzQw;NGM2M2MxY2Y2MjNkY2U4MmNhYWM=;aHR0cHM6Ly9jbGV2ZXIuY29tL2luL2F1dGhfY2FsbGJhY2s=;MTE3ODNjMTQwOTZjM2RmNjJiNTIzYjQ2N2U5MGM3NmE5YjA0Nzg3NWE5MDQ5YmU1NGY4ZGI3Yzc4YTIyMWJlMw==;Y29kZQ==;" TargetMode="External"/><Relationship Id="rId17" Type="http://schemas.openxmlformats.org/officeDocument/2006/relationships/hyperlink" Target="https://www.w3.org/TR/WCAG20/" TargetMode="External"/><Relationship Id="rId25" Type="http://schemas.openxmlformats.org/officeDocument/2006/relationships/header" Target="header5.xm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46" Type="http://schemas.openxmlformats.org/officeDocument/2006/relationships/hyperlink" Target="https://www.w3.org/TR/WCAG21/" TargetMode="External"/><Relationship Id="rId59" Type="http://schemas.openxmlformats.org/officeDocument/2006/relationships/footer" Target="footer6.xml"/><Relationship Id="rId67" Type="http://schemas.openxmlformats.org/officeDocument/2006/relationships/hyperlink" Target="https://www.w3.org/TR/WCAG21/" TargetMode="External"/><Relationship Id="rId20" Type="http://schemas.openxmlformats.org/officeDocument/2006/relationships/header" Target="header3.xml"/><Relationship Id="rId41" Type="http://schemas.openxmlformats.org/officeDocument/2006/relationships/hyperlink" Target="http://www.w3.org/TR/WCAG20/" TargetMode="External"/><Relationship Id="rId54" Type="http://schemas.openxmlformats.org/officeDocument/2006/relationships/hyperlink" Target="http://www.w3.org/TR/WCAG20/" TargetMode="External"/><Relationship Id="rId62" Type="http://schemas.openxmlformats.org/officeDocument/2006/relationships/hyperlink" Target="https://www.w3.org/TR/WCAG21/" TargetMode="External"/><Relationship Id="rId70" Type="http://schemas.openxmlformats.org/officeDocument/2006/relationships/hyperlink" Target="https://www.w3.org/TR/WCAG21/" TargetMode="External"/><Relationship Id="rId75" Type="http://schemas.openxmlformats.org/officeDocument/2006/relationships/hyperlink" Target="https://www.w3.org/TR/WCAG22/" TargetMode="External"/><Relationship Id="rId83" Type="http://schemas.openxmlformats.org/officeDocument/2006/relationships/hyperlink" Target="https://www.w3.org/TR/WCAG21/" TargetMode="External"/><Relationship Id="rId88" Type="http://schemas.openxmlformats.org/officeDocument/2006/relationships/header" Target="header9.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s://www.w3.org/TR/WCAG21/" TargetMode="External"/><Relationship Id="rId57" Type="http://schemas.openxmlformats.org/officeDocument/2006/relationships/hyperlink" Target="http://www.w3.org/TR/WCAG20/" TargetMode="External"/><Relationship Id="rId10" Type="http://schemas.openxmlformats.org/officeDocument/2006/relationships/hyperlink" Target="https://clever.com/in/ssodemo/student/portal"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81" Type="http://schemas.openxmlformats.org/officeDocument/2006/relationships/hyperlink" Target="http://www.w3.org/TR/WCAG20/" TargetMode="External"/><Relationship Id="rId86"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clever.com/oauth/mfa/settings" TargetMode="External"/><Relationship Id="rId18" Type="http://schemas.openxmlformats.org/officeDocument/2006/relationships/hyperlink" Target="https://www.w3.org/TR/WCAG21/" TargetMode="External"/><Relationship Id="rId39" Type="http://schemas.openxmlformats.org/officeDocument/2006/relationships/hyperlink" Target="http://www.w3.org/TR/WCAG20/"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yperlink" Target="https://www.w3.org/TR/WCAG22/" TargetMode="External"/><Relationship Id="rId7" Type="http://schemas.openxmlformats.org/officeDocument/2006/relationships/image" Target="media/image1.png"/><Relationship Id="rId71" Type="http://schemas.openxmlformats.org/officeDocument/2006/relationships/hyperlink" Target="http://www.w3.org/TR/WCAG20/" TargetMode="External"/><Relationship Id="rId2" Type="http://schemas.openxmlformats.org/officeDocument/2006/relationships/styles" Target="styles.xml"/><Relationship Id="rId29" Type="http://schemas.openxmlformats.org/officeDocument/2006/relationships/hyperlink" Target="http://www.w3.org/TR/WCAG20/" TargetMode="External"/><Relationship Id="rId24" Type="http://schemas.openxmlformats.org/officeDocument/2006/relationships/hyperlink" Target="https://www.w3.org/TR/WCAG22/"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footer" Target="footer8.xml"/><Relationship Id="rId61" Type="http://schemas.openxmlformats.org/officeDocument/2006/relationships/hyperlink" Target="http://www.w3.org/TR/WCAG20/" TargetMode="External"/><Relationship Id="rId82" Type="http://schemas.openxmlformats.org/officeDocument/2006/relationships/hyperlink" Target="https://www.w3.org/TR/WCAG22/" TargetMode="External"/><Relationship Id="rId19" Type="http://schemas.openxmlformats.org/officeDocument/2006/relationships/hyperlink" Target="https://www.w3.org/TR/WCAG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3474</Words>
  <Characters>19803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Student Portal (iOS Web) - Accessibility Conformance Report</vt:lpstr>
    </vt:vector>
  </TitlesOfParts>
  <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Portal (iOS Web) - Accessibility Conformance Report</dc:title>
  <dc:creator>Deque Systems Inc.</dc:creator>
  <cp:lastModifiedBy>DQ_GopiChand</cp:lastModifiedBy>
  <cp:revision>3</cp:revision>
  <dcterms:created xsi:type="dcterms:W3CDTF">2026-07-10T06:45:00Z</dcterms:created>
  <dcterms:modified xsi:type="dcterms:W3CDTF">2026-07-10T06:46:00Z</dcterms:modified>
</cp:coreProperties>
</file>